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2D" w:rsidRDefault="00517888">
      <w:pPr>
        <w:spacing w:beforeLines="150" w:before="468"/>
        <w:jc w:val="center"/>
        <w:rPr>
          <w:rFonts w:ascii="方正小标宋简体" w:eastAsia="方正小标宋简体"/>
          <w:b/>
          <w:sz w:val="44"/>
          <w:szCs w:val="44"/>
        </w:rPr>
      </w:pPr>
      <w:r>
        <w:rPr>
          <w:rFonts w:ascii="方正小标宋简体" w:eastAsia="方正小标宋简体" w:hint="eastAsia"/>
          <w:b/>
          <w:sz w:val="44"/>
          <w:szCs w:val="44"/>
        </w:rPr>
        <w:t>农学院公用房屋管理和使用暂行办法</w:t>
      </w:r>
    </w:p>
    <w:p w:rsidR="00CF522D" w:rsidRDefault="00517888">
      <w:pPr>
        <w:spacing w:afterLines="100" w:after="312"/>
        <w:jc w:val="center"/>
        <w:rPr>
          <w:rFonts w:ascii="楷体_GB2312" w:eastAsia="楷体_GB2312"/>
          <w:b/>
          <w:sz w:val="44"/>
          <w:szCs w:val="44"/>
        </w:rPr>
      </w:pPr>
      <w:r>
        <w:rPr>
          <w:rFonts w:ascii="楷体_GB2312" w:eastAsia="楷体_GB2312" w:hint="eastAsia"/>
          <w:b/>
          <w:sz w:val="44"/>
          <w:szCs w:val="44"/>
        </w:rPr>
        <w:t>（征求意见稿）</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为适应学院教学科研事业的发展</w:t>
      </w:r>
      <w:r>
        <w:rPr>
          <w:rFonts w:ascii="Times New Roman" w:eastAsia="仿宋_GB2312" w:hAnsi="Times New Roman" w:cs="Times New Roman" w:hint="eastAsia"/>
          <w:sz w:val="30"/>
          <w:szCs w:val="30"/>
        </w:rPr>
        <w:t>需要，</w:t>
      </w:r>
      <w:r>
        <w:rPr>
          <w:rFonts w:ascii="Times New Roman" w:eastAsia="仿宋_GB2312" w:hAnsi="Times New Roman" w:cs="Times New Roman"/>
          <w:sz w:val="30"/>
          <w:szCs w:val="30"/>
        </w:rPr>
        <w:t>合理配置学院公用房屋资源，提高使用效率，保障教学、科研、管理等各项事业的持续健康发展，学院本着定额配置、动态管理、超面积有偿使用的原则，根据《西北农林科技大学校院两级管理体制改革实施工作方案》的要求，依据《</w:t>
      </w:r>
      <w:bookmarkStart w:id="0" w:name="%E6%A0%87%E9%A2%98"/>
      <w:r>
        <w:rPr>
          <w:rFonts w:ascii="Times New Roman" w:eastAsia="仿宋_GB2312" w:hAnsi="Times New Roman" w:cs="Times New Roman"/>
          <w:sz w:val="30"/>
          <w:szCs w:val="30"/>
        </w:rPr>
        <w:t>西北农林科技大学公用房屋核算与使用管理办法（暂行）</w:t>
      </w:r>
      <w:bookmarkEnd w:id="0"/>
      <w:r>
        <w:rPr>
          <w:rFonts w:ascii="Times New Roman" w:eastAsia="仿宋_GB2312" w:hAnsi="Times New Roman" w:cs="Times New Roman"/>
          <w:sz w:val="30"/>
          <w:szCs w:val="30"/>
        </w:rPr>
        <w:t>》（</w:t>
      </w:r>
      <w:bookmarkStart w:id="1" w:name="%E6%96%87%E7%A7%8D"/>
      <w:r>
        <w:rPr>
          <w:rFonts w:ascii="Times New Roman" w:eastAsia="仿宋_GB2312" w:hAnsi="Times New Roman" w:cs="Times New Roman"/>
          <w:sz w:val="30"/>
          <w:szCs w:val="30"/>
        </w:rPr>
        <w:t>校国资发</w:t>
      </w:r>
      <w:bookmarkEnd w:id="1"/>
      <w:r>
        <w:rPr>
          <w:rFonts w:ascii="Times New Roman" w:eastAsia="仿宋_GB2312" w:hAnsi="Times New Roman" w:cs="Times New Roman"/>
          <w:sz w:val="30"/>
          <w:szCs w:val="30"/>
        </w:rPr>
        <w:t>〔</w:t>
      </w:r>
      <w:bookmarkStart w:id="2" w:name="%E5%B9%B4%E4%BB%BD"/>
      <w:r>
        <w:rPr>
          <w:rFonts w:ascii="Times New Roman" w:eastAsia="仿宋_GB2312" w:hAnsi="Times New Roman" w:cs="Times New Roman"/>
          <w:sz w:val="30"/>
          <w:szCs w:val="30"/>
        </w:rPr>
        <w:t>2019</w:t>
      </w:r>
      <w:bookmarkEnd w:id="2"/>
      <w:r>
        <w:rPr>
          <w:rFonts w:ascii="Times New Roman" w:eastAsia="仿宋_GB2312" w:hAnsi="Times New Roman" w:cs="Times New Roman"/>
          <w:sz w:val="30"/>
          <w:szCs w:val="30"/>
        </w:rPr>
        <w:t>〕</w:t>
      </w:r>
      <w:bookmarkStart w:id="3" w:name="%E5%AD%97%E5%8F%B7"/>
      <w:r>
        <w:rPr>
          <w:rFonts w:ascii="Times New Roman" w:eastAsia="仿宋_GB2312" w:hAnsi="Times New Roman" w:cs="Times New Roman"/>
          <w:sz w:val="30"/>
          <w:szCs w:val="30"/>
        </w:rPr>
        <w:t>91</w:t>
      </w:r>
      <w:bookmarkEnd w:id="3"/>
      <w:r>
        <w:rPr>
          <w:rFonts w:ascii="Times New Roman" w:eastAsia="仿宋_GB2312" w:hAnsi="Times New Roman" w:cs="Times New Roman"/>
          <w:sz w:val="30"/>
          <w:szCs w:val="30"/>
        </w:rPr>
        <w:t>号）和农</w:t>
      </w:r>
      <w:r>
        <w:rPr>
          <w:rFonts w:ascii="Times New Roman" w:eastAsia="仿宋_GB2312" w:hAnsi="Times New Roman" w:cs="Times New Roman" w:hint="eastAsia"/>
          <w:sz w:val="30"/>
          <w:szCs w:val="30"/>
        </w:rPr>
        <w:t>学</w:t>
      </w:r>
      <w:r>
        <w:rPr>
          <w:rFonts w:ascii="Times New Roman" w:eastAsia="仿宋_GB2312" w:hAnsi="Times New Roman" w:cs="Times New Roman"/>
          <w:sz w:val="30"/>
          <w:szCs w:val="30"/>
        </w:rPr>
        <w:t>院农科楼房</w:t>
      </w:r>
      <w:proofErr w:type="gramStart"/>
      <w:r>
        <w:rPr>
          <w:rFonts w:ascii="Times New Roman" w:eastAsia="仿宋_GB2312" w:hAnsi="Times New Roman" w:cs="Times New Roman"/>
          <w:sz w:val="30"/>
          <w:szCs w:val="30"/>
        </w:rPr>
        <w:t>屋分配</w:t>
      </w:r>
      <w:proofErr w:type="gramEnd"/>
      <w:r>
        <w:rPr>
          <w:rFonts w:ascii="Times New Roman" w:eastAsia="仿宋_GB2312" w:hAnsi="Times New Roman" w:cs="Times New Roman"/>
          <w:sz w:val="30"/>
          <w:szCs w:val="30"/>
        </w:rPr>
        <w:t>实施细则（</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），结合学院实际制定本办法。</w:t>
      </w:r>
    </w:p>
    <w:p w:rsidR="00CF522D" w:rsidRDefault="00517888">
      <w:pPr>
        <w:widowControl/>
        <w:spacing w:line="600" w:lineRule="exact"/>
        <w:ind w:firstLineChars="200" w:firstLine="602"/>
        <w:rPr>
          <w:rFonts w:ascii="黑体" w:eastAsia="黑体" w:hAnsi="黑体" w:cs="Times New Roman"/>
          <w:b/>
          <w:sz w:val="30"/>
          <w:szCs w:val="30"/>
        </w:rPr>
      </w:pPr>
      <w:r>
        <w:rPr>
          <w:rFonts w:ascii="黑体" w:eastAsia="黑体" w:hAnsi="黑体" w:cs="Times New Roman"/>
          <w:b/>
          <w:sz w:val="30"/>
          <w:szCs w:val="30"/>
        </w:rPr>
        <w:t>一、房屋分类</w:t>
      </w:r>
    </w:p>
    <w:p w:rsidR="00CF522D" w:rsidRDefault="00517888">
      <w:pPr>
        <w:widowControl/>
        <w:spacing w:line="60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1</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教学用房：</w:t>
      </w:r>
      <w:r>
        <w:rPr>
          <w:rFonts w:ascii="Times New Roman" w:eastAsia="仿宋_GB2312" w:hAnsi="Times New Roman" w:cs="Times New Roman"/>
          <w:sz w:val="30"/>
          <w:szCs w:val="30"/>
        </w:rPr>
        <w:t>指用于本科生、研究生的实验课程用房。</w:t>
      </w:r>
    </w:p>
    <w:p w:rsidR="00CF522D" w:rsidRDefault="00517888">
      <w:pPr>
        <w:widowControl/>
        <w:spacing w:line="60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2</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科研用房：</w:t>
      </w:r>
      <w:r>
        <w:rPr>
          <w:rFonts w:ascii="Times New Roman" w:eastAsia="仿宋_GB2312" w:hAnsi="Times New Roman" w:cs="Times New Roman"/>
          <w:sz w:val="30"/>
          <w:szCs w:val="30"/>
        </w:rPr>
        <w:t>指教师</w:t>
      </w:r>
      <w:r>
        <w:rPr>
          <w:rFonts w:ascii="Times New Roman" w:eastAsia="仿宋_GB2312" w:hAnsi="Times New Roman" w:cs="Times New Roman" w:hint="eastAsia"/>
          <w:sz w:val="30"/>
          <w:szCs w:val="30"/>
        </w:rPr>
        <w:t>开展</w:t>
      </w:r>
      <w:r>
        <w:rPr>
          <w:rFonts w:ascii="Times New Roman" w:eastAsia="仿宋_GB2312" w:hAnsi="Times New Roman" w:cs="Times New Roman"/>
          <w:sz w:val="30"/>
          <w:szCs w:val="30"/>
        </w:rPr>
        <w:t>科学研究</w:t>
      </w:r>
      <w:r>
        <w:rPr>
          <w:rFonts w:ascii="Times New Roman" w:eastAsia="仿宋_GB2312" w:hAnsi="Times New Roman" w:cs="Times New Roman" w:hint="eastAsia"/>
          <w:sz w:val="30"/>
          <w:szCs w:val="30"/>
        </w:rPr>
        <w:t>的实验室及其辅助用房</w:t>
      </w:r>
      <w:r>
        <w:rPr>
          <w:rFonts w:ascii="Times New Roman" w:eastAsia="仿宋_GB2312" w:hAnsi="Times New Roman" w:cs="Times New Roman"/>
          <w:sz w:val="30"/>
          <w:szCs w:val="30"/>
        </w:rPr>
        <w:t>。</w:t>
      </w:r>
    </w:p>
    <w:p w:rsidR="00CF522D" w:rsidRDefault="00517888">
      <w:pPr>
        <w:widowControl/>
        <w:spacing w:line="600" w:lineRule="exact"/>
        <w:ind w:firstLineChars="200" w:firstLine="602"/>
        <w:rPr>
          <w:rFonts w:ascii="Times New Roman" w:eastAsia="仿宋_GB2312" w:hAnsi="Times New Roman" w:cs="Times New Roman"/>
          <w:sz w:val="30"/>
          <w:szCs w:val="30"/>
        </w:rPr>
      </w:pPr>
      <w:r>
        <w:rPr>
          <w:rFonts w:ascii="Times New Roman" w:eastAsia="仿宋_GB2312" w:hAnsi="Times New Roman" w:cs="Times New Roman"/>
          <w:b/>
          <w:sz w:val="30"/>
          <w:szCs w:val="30"/>
        </w:rPr>
        <w:t>3</w:t>
      </w:r>
      <w:r>
        <w:rPr>
          <w:rFonts w:ascii="Times New Roman" w:eastAsia="仿宋_GB2312" w:hAnsi="Times New Roman" w:cs="Times New Roman" w:hint="eastAsia"/>
          <w:b/>
          <w:sz w:val="30"/>
          <w:szCs w:val="30"/>
        </w:rPr>
        <w:t>．</w:t>
      </w:r>
      <w:r>
        <w:rPr>
          <w:rFonts w:ascii="Times New Roman" w:eastAsia="仿宋_GB2312" w:hAnsi="Times New Roman" w:cs="Times New Roman"/>
          <w:b/>
          <w:spacing w:val="-4"/>
          <w:sz w:val="30"/>
          <w:szCs w:val="30"/>
        </w:rPr>
        <w:t>办公用房：</w:t>
      </w:r>
      <w:r>
        <w:rPr>
          <w:rFonts w:ascii="Times New Roman" w:eastAsia="仿宋_GB2312" w:hAnsi="Times New Roman" w:cs="Times New Roman"/>
          <w:spacing w:val="-4"/>
          <w:sz w:val="30"/>
          <w:szCs w:val="30"/>
        </w:rPr>
        <w:t>指学院行政办公、教师办公</w:t>
      </w:r>
      <w:r>
        <w:rPr>
          <w:rFonts w:ascii="Times New Roman" w:eastAsia="仿宋_GB2312" w:hAnsi="Times New Roman" w:cs="Times New Roman" w:hint="eastAsia"/>
          <w:spacing w:val="-4"/>
          <w:sz w:val="30"/>
          <w:szCs w:val="30"/>
        </w:rPr>
        <w:t>、</w:t>
      </w:r>
      <w:r>
        <w:rPr>
          <w:rFonts w:ascii="Times New Roman" w:eastAsia="仿宋_GB2312" w:hAnsi="Times New Roman" w:cs="Times New Roman"/>
          <w:spacing w:val="-4"/>
          <w:sz w:val="30"/>
          <w:szCs w:val="30"/>
        </w:rPr>
        <w:t>会议室、学术交流室、期刊杂志、本科教学及研究生档案室等用房</w:t>
      </w:r>
      <w:r>
        <w:rPr>
          <w:rFonts w:ascii="Times New Roman" w:eastAsia="仿宋_GB2312" w:hAnsi="Times New Roman" w:cs="Times New Roman"/>
          <w:sz w:val="30"/>
          <w:szCs w:val="30"/>
        </w:rPr>
        <w:t>。</w:t>
      </w:r>
    </w:p>
    <w:p w:rsidR="00CF522D" w:rsidRDefault="00517888">
      <w:pPr>
        <w:widowControl/>
        <w:spacing w:line="600" w:lineRule="exact"/>
        <w:ind w:firstLineChars="200" w:firstLine="602"/>
        <w:rPr>
          <w:rFonts w:ascii="黑体" w:eastAsia="黑体" w:hAnsi="黑体" w:cs="Times New Roman"/>
          <w:b/>
          <w:sz w:val="30"/>
          <w:szCs w:val="30"/>
        </w:rPr>
      </w:pPr>
      <w:r>
        <w:rPr>
          <w:rFonts w:ascii="黑体" w:eastAsia="黑体" w:hAnsi="黑体" w:cs="Times New Roman"/>
          <w:b/>
          <w:sz w:val="30"/>
          <w:szCs w:val="30"/>
        </w:rPr>
        <w:lastRenderedPageBreak/>
        <w:t>二、房屋管理</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实行定额配置、有偿使用、动态管理。</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优先满足教学、科研需求，严格控制办公</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教学辅助等公共服务</w:t>
      </w:r>
      <w:r>
        <w:rPr>
          <w:rFonts w:ascii="Times New Roman" w:eastAsia="仿宋_GB2312" w:hAnsi="Times New Roman" w:cs="Times New Roman" w:hint="eastAsia"/>
          <w:sz w:val="30"/>
          <w:szCs w:val="30"/>
        </w:rPr>
        <w:t>类</w:t>
      </w:r>
      <w:r>
        <w:rPr>
          <w:rFonts w:ascii="Times New Roman" w:eastAsia="仿宋_GB2312" w:hAnsi="Times New Roman" w:cs="Times New Roman"/>
          <w:sz w:val="30"/>
          <w:szCs w:val="30"/>
        </w:rPr>
        <w:t>用房。</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教师退休、调离，其原办公用房由学院收回统一调配使用；其科研实验</w:t>
      </w:r>
      <w:r>
        <w:rPr>
          <w:rFonts w:ascii="Times New Roman" w:eastAsia="仿宋_GB2312" w:hAnsi="Times New Roman" w:cs="Times New Roman" w:hint="eastAsia"/>
          <w:sz w:val="30"/>
          <w:szCs w:val="30"/>
        </w:rPr>
        <w:t>用房原则上学院收回统一调配使用，如果原团</w:t>
      </w:r>
      <w:r>
        <w:rPr>
          <w:rFonts w:ascii="Times New Roman" w:eastAsia="仿宋_GB2312" w:hAnsi="Times New Roman" w:cs="Times New Roman"/>
          <w:sz w:val="30"/>
          <w:szCs w:val="30"/>
        </w:rPr>
        <w:t>队其他成员</w:t>
      </w:r>
      <w:r>
        <w:rPr>
          <w:rFonts w:ascii="Times New Roman" w:eastAsia="仿宋_GB2312" w:hAnsi="Times New Roman" w:cs="Times New Roman" w:hint="eastAsia"/>
          <w:sz w:val="30"/>
          <w:szCs w:val="30"/>
        </w:rPr>
        <w:t>符合定额要求，提出申请并经学院研究同意，</w:t>
      </w:r>
      <w:r>
        <w:rPr>
          <w:rFonts w:ascii="Times New Roman" w:eastAsia="仿宋_GB2312" w:hAnsi="Times New Roman" w:cs="Times New Roman"/>
          <w:sz w:val="30"/>
          <w:szCs w:val="30"/>
        </w:rPr>
        <w:t>可继续留用。学院</w:t>
      </w:r>
      <w:r>
        <w:rPr>
          <w:rFonts w:ascii="Times New Roman" w:eastAsia="仿宋_GB2312" w:hAnsi="Times New Roman" w:cs="Times New Roman" w:hint="eastAsia"/>
          <w:sz w:val="30"/>
          <w:szCs w:val="30"/>
        </w:rPr>
        <w:t>设立荣</w:t>
      </w:r>
      <w:proofErr w:type="gramStart"/>
      <w:r>
        <w:rPr>
          <w:rFonts w:ascii="Times New Roman" w:eastAsia="仿宋_GB2312" w:hAnsi="Times New Roman" w:cs="Times New Roman" w:hint="eastAsia"/>
          <w:sz w:val="30"/>
          <w:szCs w:val="30"/>
        </w:rPr>
        <w:t>休教师</w:t>
      </w:r>
      <w:proofErr w:type="gramEnd"/>
      <w:r>
        <w:rPr>
          <w:rFonts w:ascii="Times New Roman" w:eastAsia="仿宋_GB2312" w:hAnsi="Times New Roman" w:cs="Times New Roman" w:hint="eastAsia"/>
          <w:sz w:val="30"/>
          <w:szCs w:val="30"/>
        </w:rPr>
        <w:t>工作室，</w:t>
      </w:r>
      <w:r>
        <w:rPr>
          <w:rFonts w:ascii="Times New Roman" w:eastAsia="仿宋_GB2312" w:hAnsi="Times New Roman" w:cs="Times New Roman"/>
          <w:sz w:val="30"/>
          <w:szCs w:val="30"/>
        </w:rPr>
        <w:t>用于退休人员参与学院公共事务、咨询、交流等。</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科研用房实行动态管理，各团队每年</w:t>
      </w:r>
      <w:r>
        <w:rPr>
          <w:rFonts w:ascii="Times New Roman" w:eastAsia="仿宋_GB2312" w:hAnsi="Times New Roman" w:cs="Times New Roman" w:hint="eastAsia"/>
          <w:sz w:val="30"/>
          <w:szCs w:val="30"/>
        </w:rPr>
        <w:t>12</w:t>
      </w:r>
      <w:r>
        <w:rPr>
          <w:rFonts w:ascii="Times New Roman" w:eastAsia="仿宋_GB2312" w:hAnsi="Times New Roman" w:cs="Times New Roman" w:hint="eastAsia"/>
          <w:sz w:val="30"/>
          <w:szCs w:val="30"/>
        </w:rPr>
        <w:t>月底前</w:t>
      </w:r>
      <w:r>
        <w:rPr>
          <w:rFonts w:ascii="Times New Roman" w:eastAsia="仿宋_GB2312" w:hAnsi="Times New Roman" w:cs="Times New Roman"/>
          <w:sz w:val="30"/>
          <w:szCs w:val="30"/>
        </w:rPr>
        <w:t>可以申请退减所用的科研房屋</w:t>
      </w:r>
      <w:r>
        <w:rPr>
          <w:rFonts w:ascii="Times New Roman" w:eastAsia="仿宋_GB2312" w:hAnsi="Times New Roman" w:cs="Times New Roman" w:hint="eastAsia"/>
          <w:sz w:val="30"/>
          <w:szCs w:val="30"/>
        </w:rPr>
        <w:t>并办理相关手续，</w:t>
      </w:r>
      <w:r>
        <w:rPr>
          <w:rFonts w:ascii="Times New Roman" w:eastAsia="仿宋_GB2312" w:hAnsi="Times New Roman" w:cs="Times New Roman"/>
          <w:sz w:val="30"/>
          <w:szCs w:val="30"/>
        </w:rPr>
        <w:t>退减</w:t>
      </w:r>
      <w:r w:rsidR="004635C3">
        <w:rPr>
          <w:rFonts w:ascii="Times New Roman" w:eastAsia="仿宋_GB2312" w:hAnsi="Times New Roman" w:cs="Times New Roman" w:hint="eastAsia"/>
          <w:sz w:val="30"/>
          <w:szCs w:val="30"/>
        </w:rPr>
        <w:t>后</w:t>
      </w:r>
      <w:r>
        <w:rPr>
          <w:rFonts w:ascii="Times New Roman" w:eastAsia="仿宋_GB2312" w:hAnsi="Times New Roman" w:cs="Times New Roman"/>
          <w:sz w:val="30"/>
          <w:szCs w:val="30"/>
        </w:rPr>
        <w:t>房屋面积不再收费。</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对于学院做出的公用房屋调配决定，相关单位和个人必须在一个月内完成交接手续，不得无故拖延，</w:t>
      </w:r>
      <w:r>
        <w:rPr>
          <w:rFonts w:ascii="Times New Roman" w:eastAsia="仿宋_GB2312" w:hAnsi="Times New Roman" w:cs="Times New Roman" w:hint="eastAsia"/>
          <w:sz w:val="30"/>
          <w:szCs w:val="30"/>
        </w:rPr>
        <w:t>房屋交接手续</w:t>
      </w:r>
      <w:r w:rsidR="004635C3">
        <w:rPr>
          <w:rFonts w:ascii="Times New Roman" w:eastAsia="仿宋_GB2312" w:hAnsi="Times New Roman" w:cs="Times New Roman" w:hint="eastAsia"/>
          <w:sz w:val="30"/>
          <w:szCs w:val="30"/>
        </w:rPr>
        <w:t>办理结束后后方可</w:t>
      </w:r>
      <w:r>
        <w:rPr>
          <w:rFonts w:ascii="Times New Roman" w:eastAsia="仿宋_GB2312" w:hAnsi="Times New Roman" w:cs="Times New Roman" w:hint="eastAsia"/>
          <w:sz w:val="30"/>
          <w:szCs w:val="30"/>
        </w:rPr>
        <w:t>办理相关退休手续。</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6</w:t>
      </w:r>
      <w:r>
        <w:rPr>
          <w:rFonts w:ascii="Times New Roman" w:eastAsia="仿宋_GB2312" w:hAnsi="Times New Roman" w:cs="Times New Roman" w:hint="eastAsia"/>
          <w:sz w:val="30"/>
          <w:szCs w:val="30"/>
        </w:rPr>
        <w:t>．学院公用房屋属于国有资产</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任何组织和个人</w:t>
      </w:r>
      <w:r>
        <w:rPr>
          <w:rFonts w:ascii="Times New Roman" w:eastAsia="仿宋_GB2312" w:hAnsi="Times New Roman" w:cs="Times New Roman"/>
          <w:sz w:val="30"/>
          <w:szCs w:val="30"/>
        </w:rPr>
        <w:t>不得擅自将科研用房进行投资、入股、抵押或出租出借，也不得私自对外开展有偿服务</w:t>
      </w:r>
      <w:r>
        <w:rPr>
          <w:rFonts w:ascii="Times New Roman" w:eastAsia="仿宋_GB2312" w:hAnsi="Times New Roman" w:cs="Times New Roman" w:hint="eastAsia"/>
          <w:sz w:val="30"/>
          <w:szCs w:val="30"/>
        </w:rPr>
        <w:t>，如有违背将按学校有关规定</w:t>
      </w:r>
      <w:r>
        <w:rPr>
          <w:rFonts w:ascii="Times New Roman" w:eastAsia="仿宋_GB2312" w:hAnsi="Times New Roman" w:cs="Times New Roman"/>
          <w:sz w:val="30"/>
          <w:szCs w:val="30"/>
        </w:rPr>
        <w:t>追究责任。</w:t>
      </w:r>
    </w:p>
    <w:p w:rsidR="00CF522D" w:rsidRDefault="00517888">
      <w:pPr>
        <w:widowControl/>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7</w:t>
      </w:r>
      <w:r>
        <w:rPr>
          <w:rFonts w:ascii="Times New Roman" w:eastAsia="仿宋_GB2312" w:hAnsi="Times New Roman" w:cs="Times New Roman" w:hint="eastAsia"/>
          <w:sz w:val="30"/>
          <w:szCs w:val="30"/>
        </w:rPr>
        <w:t>．学院大楼走廊、</w:t>
      </w:r>
      <w:r>
        <w:rPr>
          <w:rFonts w:ascii="Times New Roman" w:eastAsia="仿宋_GB2312" w:hAnsi="Times New Roman" w:cs="Times New Roman"/>
          <w:sz w:val="30"/>
          <w:szCs w:val="30"/>
        </w:rPr>
        <w:t>大厅等</w:t>
      </w:r>
      <w:r>
        <w:rPr>
          <w:rFonts w:ascii="Times New Roman" w:eastAsia="仿宋_GB2312" w:hAnsi="Times New Roman" w:cs="Times New Roman" w:hint="eastAsia"/>
          <w:sz w:val="30"/>
          <w:szCs w:val="30"/>
        </w:rPr>
        <w:t>是人员通行和消防通道，任何组织和个人未经学院批准不得占用，如有违背并</w:t>
      </w:r>
      <w:r>
        <w:rPr>
          <w:rFonts w:ascii="Times New Roman" w:eastAsia="仿宋_GB2312" w:hAnsi="Times New Roman" w:cs="Times New Roman"/>
          <w:sz w:val="30"/>
          <w:szCs w:val="30"/>
        </w:rPr>
        <w:t>造成严重后果，</w:t>
      </w:r>
      <w:r>
        <w:rPr>
          <w:rFonts w:ascii="Times New Roman" w:eastAsia="仿宋_GB2312" w:hAnsi="Times New Roman" w:cs="Times New Roman" w:hint="eastAsia"/>
          <w:sz w:val="30"/>
          <w:szCs w:val="30"/>
        </w:rPr>
        <w:t>将</w:t>
      </w:r>
      <w:r>
        <w:rPr>
          <w:rFonts w:ascii="Times New Roman" w:eastAsia="仿宋_GB2312" w:hAnsi="Times New Roman" w:cs="Times New Roman"/>
          <w:sz w:val="30"/>
          <w:szCs w:val="30"/>
        </w:rPr>
        <w:t>追究相关单位和个人责任。</w:t>
      </w:r>
    </w:p>
    <w:p w:rsidR="00CF522D" w:rsidRDefault="00517888">
      <w:pPr>
        <w:widowControl/>
        <w:spacing w:line="600" w:lineRule="exact"/>
        <w:ind w:firstLineChars="200" w:firstLine="602"/>
        <w:rPr>
          <w:rFonts w:ascii="黑体" w:eastAsia="黑体" w:hAnsi="黑体" w:cs="Times New Roman"/>
          <w:b/>
          <w:sz w:val="30"/>
          <w:szCs w:val="30"/>
        </w:rPr>
      </w:pPr>
      <w:r>
        <w:rPr>
          <w:rFonts w:ascii="黑体" w:eastAsia="黑体" w:hAnsi="黑体" w:cs="Times New Roman"/>
          <w:b/>
          <w:sz w:val="30"/>
          <w:szCs w:val="30"/>
        </w:rPr>
        <w:lastRenderedPageBreak/>
        <w:t>三、房屋核定原则</w:t>
      </w:r>
    </w:p>
    <w:p w:rsidR="00CF522D" w:rsidRDefault="00517888">
      <w:pPr>
        <w:widowControl/>
        <w:spacing w:line="60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1</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教学用房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按照学科专业特点和课程类型，组建教学实验室，分为公共基础课实验室、专业基础课实验室和专业课实验室三种类型。面积</w:t>
      </w:r>
      <w:r>
        <w:rPr>
          <w:rFonts w:ascii="Times New Roman" w:eastAsia="仿宋_GB2312" w:hAnsi="Times New Roman" w:cs="Times New Roman" w:hint="eastAsia"/>
          <w:sz w:val="30"/>
          <w:szCs w:val="30"/>
        </w:rPr>
        <w:t>核定</w:t>
      </w:r>
      <w:r>
        <w:rPr>
          <w:rFonts w:ascii="Times New Roman" w:eastAsia="仿宋_GB2312" w:hAnsi="Times New Roman" w:cs="Times New Roman"/>
          <w:sz w:val="30"/>
          <w:szCs w:val="30"/>
        </w:rPr>
        <w:t>标准按照教务处、研究生院提供的公共基础实验课、专业基础实验课和专业实验课实验生时数核定。</w:t>
      </w:r>
    </w:p>
    <w:p w:rsidR="00CF522D" w:rsidRDefault="00517888">
      <w:pPr>
        <w:spacing w:line="60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2</w:t>
      </w:r>
      <w:r>
        <w:rPr>
          <w:rFonts w:ascii="Times New Roman" w:eastAsia="仿宋_GB2312" w:hAnsi="Times New Roman" w:cs="Times New Roman" w:hint="eastAsia"/>
          <w:b/>
          <w:sz w:val="30"/>
          <w:szCs w:val="30"/>
        </w:rPr>
        <w:t>．</w:t>
      </w:r>
      <w:r>
        <w:rPr>
          <w:rFonts w:ascii="Times New Roman" w:eastAsia="仿宋_GB2312" w:hAnsi="Times New Roman" w:cs="Times New Roman"/>
          <w:b/>
          <w:sz w:val="30"/>
          <w:szCs w:val="30"/>
        </w:rPr>
        <w:t>科研用房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具体标准为：</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）千人计划</w:t>
      </w:r>
      <w:r>
        <w:rPr>
          <w:rFonts w:ascii="Times New Roman" w:eastAsia="仿宋_GB2312" w:hAnsi="Times New Roman" w:cs="Times New Roman" w:hint="eastAsia"/>
          <w:sz w:val="30"/>
          <w:szCs w:val="30"/>
        </w:rPr>
        <w:t>、长江学者计划、国家杰出青年基金获得者</w:t>
      </w:r>
      <w:r>
        <w:rPr>
          <w:rFonts w:ascii="Times New Roman" w:eastAsia="仿宋_GB2312" w:hAnsi="Times New Roman" w:cs="Times New Roman"/>
          <w:sz w:val="30"/>
          <w:szCs w:val="30"/>
        </w:rPr>
        <w:t>等国家级人才：</w:t>
      </w:r>
      <w:r>
        <w:rPr>
          <w:rFonts w:ascii="Times New Roman" w:eastAsia="仿宋_GB2312" w:hAnsi="Times New Roman" w:cs="Times New Roman" w:hint="eastAsia"/>
          <w:sz w:val="30"/>
          <w:szCs w:val="30"/>
        </w:rPr>
        <w:t>300--</w:t>
      </w:r>
      <w:r>
        <w:rPr>
          <w:rFonts w:ascii="Times New Roman" w:eastAsia="仿宋_GB2312" w:hAnsi="Times New Roman" w:cs="Times New Roman"/>
          <w:sz w:val="30"/>
          <w:szCs w:val="30"/>
        </w:rPr>
        <w:t>500</w:t>
      </w:r>
      <w:r>
        <w:rPr>
          <w:rFonts w:ascii="Times New Roman" w:eastAsia="仿宋_GB2312" w:hAnsi="Times New Roman" w:cs="Times New Roman"/>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青年千人计划</w:t>
      </w:r>
      <w:r>
        <w:rPr>
          <w:rFonts w:ascii="Times New Roman" w:eastAsia="仿宋_GB2312" w:hAnsi="Times New Roman" w:cs="Times New Roman" w:hint="eastAsia"/>
          <w:sz w:val="30"/>
          <w:szCs w:val="30"/>
        </w:rPr>
        <w:t>、青年长江计划、优秀青年基金获得者、青年拔尖人才：</w:t>
      </w:r>
      <w:r>
        <w:rPr>
          <w:rFonts w:ascii="Times New Roman" w:eastAsia="仿宋_GB2312" w:hAnsi="Times New Roman" w:cs="Times New Roman" w:hint="eastAsia"/>
          <w:sz w:val="30"/>
          <w:szCs w:val="30"/>
        </w:rPr>
        <w:t>150--200</w:t>
      </w:r>
      <w:r>
        <w:rPr>
          <w:rFonts w:ascii="Times New Roman" w:eastAsia="仿宋_GB2312" w:hAnsi="Times New Roman" w:cs="Times New Roman"/>
          <w:sz w:val="30"/>
          <w:szCs w:val="30"/>
        </w:rPr>
        <w:t>平方米。</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）二级教授：</w:t>
      </w:r>
      <w:r>
        <w:rPr>
          <w:rFonts w:ascii="Times New Roman" w:eastAsia="仿宋_GB2312" w:hAnsi="Times New Roman" w:cs="Times New Roman"/>
          <w:sz w:val="30"/>
          <w:szCs w:val="30"/>
        </w:rPr>
        <w:t xml:space="preserve"> 1</w:t>
      </w:r>
      <w:r>
        <w:rPr>
          <w:rFonts w:ascii="Times New Roman" w:eastAsia="仿宋_GB2312" w:hAnsi="Times New Roman" w:cs="Times New Roman" w:hint="eastAsia"/>
          <w:sz w:val="30"/>
          <w:szCs w:val="30"/>
        </w:rPr>
        <w:t>50</w:t>
      </w:r>
      <w:r>
        <w:rPr>
          <w:rFonts w:ascii="Times New Roman" w:eastAsia="仿宋_GB2312" w:hAnsi="Times New Roman" w:cs="Times New Roman"/>
          <w:sz w:val="30"/>
          <w:szCs w:val="30"/>
        </w:rPr>
        <w:t>平方米。</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）三级教授（博导）：</w:t>
      </w:r>
      <w:r>
        <w:rPr>
          <w:rFonts w:ascii="Times New Roman" w:eastAsia="仿宋_GB2312" w:hAnsi="Times New Roman" w:cs="Times New Roman"/>
          <w:sz w:val="30"/>
          <w:szCs w:val="30"/>
        </w:rPr>
        <w:t xml:space="preserve"> 1</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平方米。</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）四级教授（博导）及三级教授（非博导）：</w:t>
      </w:r>
      <w:r>
        <w:rPr>
          <w:rFonts w:ascii="Times New Roman" w:eastAsia="仿宋_GB2312" w:hAnsi="Times New Roman" w:cs="Times New Roman"/>
          <w:sz w:val="30"/>
          <w:szCs w:val="30"/>
        </w:rPr>
        <w:t xml:space="preserve"> 74</w:t>
      </w:r>
      <w:r>
        <w:rPr>
          <w:rFonts w:ascii="Times New Roman" w:eastAsia="仿宋_GB2312" w:hAnsi="Times New Roman" w:cs="Times New Roman"/>
          <w:sz w:val="30"/>
          <w:szCs w:val="30"/>
        </w:rPr>
        <w:t>平方米。</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）四级教授（非博导）及副教授（博导）：</w:t>
      </w:r>
      <w:r>
        <w:rPr>
          <w:rFonts w:ascii="Times New Roman" w:eastAsia="仿宋_GB2312" w:hAnsi="Times New Roman" w:cs="Times New Roman"/>
          <w:sz w:val="30"/>
          <w:szCs w:val="30"/>
        </w:rPr>
        <w:t xml:space="preserve"> 37</w:t>
      </w:r>
      <w:r>
        <w:rPr>
          <w:rFonts w:ascii="Times New Roman" w:eastAsia="仿宋_GB2312" w:hAnsi="Times New Roman" w:cs="Times New Roman"/>
          <w:sz w:val="30"/>
          <w:szCs w:val="30"/>
        </w:rPr>
        <w:t>平方米。</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）副教授：每人</w:t>
      </w:r>
      <w:r>
        <w:rPr>
          <w:rFonts w:ascii="Times New Roman" w:eastAsia="仿宋_GB2312" w:hAnsi="Times New Roman" w:cs="Times New Roman"/>
          <w:sz w:val="30"/>
          <w:szCs w:val="30"/>
        </w:rPr>
        <w:t>1/4</w:t>
      </w:r>
      <w:r>
        <w:rPr>
          <w:rFonts w:ascii="Times New Roman" w:eastAsia="仿宋_GB2312" w:hAnsi="Times New Roman" w:cs="Times New Roman"/>
          <w:sz w:val="30"/>
          <w:szCs w:val="30"/>
        </w:rPr>
        <w:t>个标准实验室</w:t>
      </w:r>
      <w:r w:rsidR="004635C3">
        <w:rPr>
          <w:rFonts w:ascii="Times New Roman" w:eastAsia="仿宋_GB2312" w:hAnsi="Times New Roman" w:cs="Times New Roman" w:hint="eastAsia"/>
          <w:sz w:val="30"/>
          <w:szCs w:val="30"/>
        </w:rPr>
        <w:t>，即</w:t>
      </w:r>
      <w:r>
        <w:rPr>
          <w:rFonts w:ascii="Times New Roman" w:eastAsia="仿宋_GB2312" w:hAnsi="Times New Roman" w:cs="Times New Roman"/>
          <w:sz w:val="30"/>
          <w:szCs w:val="30"/>
        </w:rPr>
        <w:t>18</w:t>
      </w:r>
      <w:r>
        <w:rPr>
          <w:rFonts w:ascii="Times New Roman" w:eastAsia="仿宋_GB2312" w:hAnsi="Times New Roman" w:cs="Times New Roman"/>
          <w:sz w:val="30"/>
          <w:szCs w:val="30"/>
        </w:rPr>
        <w:t>平方米</w:t>
      </w:r>
      <w:r>
        <w:rPr>
          <w:rFonts w:ascii="Times New Roman" w:eastAsia="仿宋_GB2312" w:hAnsi="Times New Roman" w:cs="Times New Roman" w:hint="eastAsia"/>
          <w:sz w:val="30"/>
          <w:szCs w:val="30"/>
        </w:rPr>
        <w:t>，一般</w:t>
      </w:r>
      <w:r>
        <w:rPr>
          <w:rFonts w:ascii="Times New Roman" w:eastAsia="仿宋_GB2312" w:hAnsi="Times New Roman" w:cs="Times New Roman"/>
          <w:sz w:val="30"/>
          <w:szCs w:val="30"/>
        </w:rPr>
        <w:t>不独立设置，进入</w:t>
      </w:r>
      <w:r w:rsidR="004635C3">
        <w:rPr>
          <w:rFonts w:ascii="Times New Roman" w:eastAsia="仿宋_GB2312" w:hAnsi="Times New Roman" w:cs="Times New Roman" w:hint="eastAsia"/>
          <w:sz w:val="30"/>
          <w:szCs w:val="30"/>
        </w:rPr>
        <w:t>团队（</w:t>
      </w:r>
      <w:r w:rsidR="004635C3">
        <w:rPr>
          <w:rFonts w:ascii="Times New Roman" w:eastAsia="仿宋_GB2312" w:hAnsi="Times New Roman" w:cs="Times New Roman"/>
          <w:sz w:val="30"/>
          <w:szCs w:val="30"/>
        </w:rPr>
        <w:t>教授</w:t>
      </w:r>
      <w:r w:rsidR="004635C3">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实验室。</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）副教授以下人员不核定科研用房面积。</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引进人才等特殊用房，按照学校、学院有关标准执行。</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）省部级及以上重点科研基地按照学校核定面积标准执行。</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根据学院</w:t>
      </w:r>
      <w:r>
        <w:rPr>
          <w:rFonts w:ascii="Times New Roman" w:eastAsia="仿宋_GB2312" w:hAnsi="Times New Roman" w:cs="Times New Roman" w:hint="eastAsia"/>
          <w:sz w:val="30"/>
          <w:szCs w:val="30"/>
        </w:rPr>
        <w:t>科研</w:t>
      </w:r>
      <w:r>
        <w:rPr>
          <w:rFonts w:ascii="Times New Roman" w:eastAsia="仿宋_GB2312" w:hAnsi="Times New Roman" w:cs="Times New Roman"/>
          <w:sz w:val="30"/>
          <w:szCs w:val="30"/>
        </w:rPr>
        <w:t>房屋</w:t>
      </w:r>
      <w:r>
        <w:rPr>
          <w:rFonts w:ascii="Times New Roman" w:eastAsia="仿宋_GB2312" w:hAnsi="Times New Roman" w:cs="Times New Roman" w:hint="eastAsia"/>
          <w:sz w:val="30"/>
          <w:szCs w:val="30"/>
        </w:rPr>
        <w:t>实情</w:t>
      </w:r>
      <w:r>
        <w:rPr>
          <w:rFonts w:ascii="Times New Roman" w:eastAsia="仿宋_GB2312" w:hAnsi="Times New Roman" w:cs="Times New Roman"/>
          <w:sz w:val="30"/>
          <w:szCs w:val="30"/>
        </w:rPr>
        <w:t>，凡</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年以后新进副教授、讲师按用人计划进入团队</w:t>
      </w:r>
      <w:r>
        <w:rPr>
          <w:rFonts w:ascii="Times New Roman" w:eastAsia="仿宋_GB2312" w:hAnsi="Times New Roman" w:cs="Times New Roman" w:hint="eastAsia"/>
          <w:sz w:val="30"/>
          <w:szCs w:val="30"/>
        </w:rPr>
        <w:t>。跨院（系）的科教人员原则只能在一个单位核算定额用房面积，按所在单位标准执行</w:t>
      </w:r>
      <w:r>
        <w:rPr>
          <w:rFonts w:ascii="Times New Roman" w:eastAsia="仿宋_GB2312" w:hAnsi="Times New Roman" w:cs="Times New Roman"/>
          <w:sz w:val="30"/>
          <w:szCs w:val="30"/>
        </w:rPr>
        <w:t>。</w:t>
      </w:r>
    </w:p>
    <w:p w:rsidR="00CF522D" w:rsidRDefault="00517888">
      <w:pPr>
        <w:spacing w:line="60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3</w:t>
      </w:r>
      <w:r>
        <w:rPr>
          <w:rFonts w:ascii="Times New Roman" w:eastAsia="仿宋_GB2312" w:hAnsi="Times New Roman" w:cs="Times New Roman"/>
          <w:b/>
          <w:sz w:val="30"/>
          <w:szCs w:val="30"/>
        </w:rPr>
        <w:t>、办公用房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）行政办公用房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执行国家有关行政人员办公用房标准配置办公用房。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具体标准为</w:t>
      </w:r>
      <w:r>
        <w:rPr>
          <w:rFonts w:ascii="Times New Roman" w:eastAsia="仿宋_GB2312" w:hAnsi="Times New Roman" w:cs="Times New Roman"/>
          <w:sz w:val="30"/>
          <w:szCs w:val="30"/>
        </w:rPr>
        <w:t>:</w:t>
      </w:r>
      <w:r>
        <w:rPr>
          <w:rFonts w:ascii="Times New Roman" w:eastAsia="仿宋_GB2312" w:hAnsi="Times New Roman" w:cs="Times New Roman"/>
          <w:sz w:val="30"/>
          <w:szCs w:val="30"/>
        </w:rPr>
        <w:t>正处级：</w:t>
      </w:r>
      <w:r>
        <w:rPr>
          <w:rFonts w:ascii="Times New Roman" w:eastAsia="仿宋_GB2312" w:hAnsi="Times New Roman" w:cs="Times New Roman"/>
          <w:sz w:val="30"/>
          <w:szCs w:val="30"/>
        </w:rPr>
        <w:t>18</w:t>
      </w:r>
      <w:r>
        <w:rPr>
          <w:rFonts w:ascii="Times New Roman" w:eastAsia="仿宋_GB2312" w:hAnsi="Times New Roman" w:cs="Times New Roman" w:hint="eastAsia"/>
          <w:sz w:val="30"/>
          <w:szCs w:val="30"/>
        </w:rPr>
        <w:t>平方米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副处级：</w:t>
      </w:r>
      <w:r>
        <w:rPr>
          <w:rFonts w:ascii="Times New Roman" w:eastAsia="仿宋_GB2312" w:hAnsi="Times New Roman" w:cs="Times New Roman"/>
          <w:sz w:val="30"/>
          <w:szCs w:val="30"/>
        </w:rPr>
        <w:t>12</w:t>
      </w:r>
      <w:r>
        <w:rPr>
          <w:rFonts w:ascii="Times New Roman" w:eastAsia="仿宋_GB2312" w:hAnsi="Times New Roman" w:cs="Times New Roman" w:hint="eastAsia"/>
          <w:sz w:val="30"/>
          <w:szCs w:val="30"/>
        </w:rPr>
        <w:t>平方米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正科级（含科级以下）：</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平方米</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人以内。</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）教师办公用房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按照教授</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间，副教授</w:t>
      </w:r>
      <w:r>
        <w:rPr>
          <w:rFonts w:ascii="Times New Roman" w:eastAsia="仿宋_GB2312" w:hAnsi="Times New Roman" w:cs="Times New Roman"/>
          <w:sz w:val="30"/>
          <w:szCs w:val="30"/>
        </w:rPr>
        <w:t>2</w:t>
      </w:r>
      <w:r>
        <w:rPr>
          <w:rFonts w:ascii="Times New Roman" w:eastAsia="仿宋_GB2312" w:hAnsi="Times New Roman" w:cs="Times New Roman"/>
          <w:sz w:val="30"/>
          <w:szCs w:val="30"/>
        </w:rPr>
        <w:t>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间，讲师</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间的原则分配</w:t>
      </w:r>
      <w:r>
        <w:rPr>
          <w:rFonts w:ascii="Times New Roman" w:eastAsia="仿宋_GB2312" w:hAnsi="Times New Roman" w:cs="Times New Roman" w:hint="eastAsia"/>
          <w:sz w:val="30"/>
          <w:szCs w:val="30"/>
        </w:rPr>
        <w:t>。</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教授及相当职级人员：</w:t>
      </w:r>
      <w:r>
        <w:rPr>
          <w:rFonts w:ascii="Times New Roman" w:eastAsia="仿宋_GB2312" w:hAnsi="Times New Roman" w:cs="Times New Roman"/>
          <w:sz w:val="30"/>
          <w:szCs w:val="30"/>
        </w:rPr>
        <w:t>18</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人、</w:t>
      </w:r>
      <w:r>
        <w:rPr>
          <w:rFonts w:ascii="Times New Roman" w:eastAsia="仿宋_GB2312" w:hAnsi="Times New Roman" w:cs="Times New Roman"/>
          <w:sz w:val="30"/>
          <w:szCs w:val="30"/>
        </w:rPr>
        <w:t>副教授及相当职级人员：</w:t>
      </w:r>
      <w:r>
        <w:rPr>
          <w:rFonts w:ascii="Times New Roman" w:eastAsia="仿宋_GB2312" w:hAnsi="Times New Roman" w:cs="Times New Roman"/>
          <w:sz w:val="30"/>
          <w:szCs w:val="30"/>
        </w:rPr>
        <w:t>12</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人、</w:t>
      </w:r>
      <w:r>
        <w:rPr>
          <w:rFonts w:ascii="Times New Roman" w:eastAsia="仿宋_GB2312" w:hAnsi="Times New Roman" w:cs="Times New Roman"/>
          <w:sz w:val="30"/>
          <w:szCs w:val="30"/>
        </w:rPr>
        <w:t>其</w:t>
      </w:r>
      <w:r>
        <w:rPr>
          <w:rFonts w:ascii="Times New Roman" w:eastAsia="仿宋_GB2312" w:hAnsi="Times New Roman" w:cs="Times New Roman" w:hint="eastAsia"/>
          <w:sz w:val="30"/>
          <w:szCs w:val="30"/>
        </w:rPr>
        <w:t>他</w:t>
      </w:r>
      <w:r>
        <w:rPr>
          <w:rFonts w:ascii="Times New Roman" w:eastAsia="仿宋_GB2312" w:hAnsi="Times New Roman" w:cs="Times New Roman"/>
          <w:sz w:val="30"/>
          <w:szCs w:val="30"/>
        </w:rPr>
        <w:t>人员：</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人以内</w:t>
      </w:r>
      <w:r>
        <w:rPr>
          <w:rFonts w:ascii="Times New Roman" w:eastAsia="仿宋_GB2312" w:hAnsi="Times New Roman" w:cs="Times New Roman"/>
          <w:sz w:val="30"/>
          <w:szCs w:val="30"/>
        </w:rPr>
        <w:t>，引进人才按照协议</w:t>
      </w:r>
      <w:r>
        <w:rPr>
          <w:rFonts w:ascii="Times New Roman" w:eastAsia="仿宋_GB2312" w:hAnsi="Times New Roman" w:cs="Times New Roman" w:hint="eastAsia"/>
          <w:sz w:val="30"/>
          <w:szCs w:val="30"/>
        </w:rPr>
        <w:t>执行</w:t>
      </w:r>
      <w:r>
        <w:rPr>
          <w:rFonts w:ascii="Times New Roman" w:eastAsia="仿宋_GB2312" w:hAnsi="Times New Roman" w:cs="Times New Roman"/>
          <w:sz w:val="30"/>
          <w:szCs w:val="30"/>
        </w:rPr>
        <w:t>。</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）辅助用房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学院</w:t>
      </w:r>
      <w:r>
        <w:rPr>
          <w:rFonts w:ascii="Times New Roman" w:eastAsia="仿宋_GB2312" w:hAnsi="Times New Roman" w:cs="Times New Roman" w:hint="eastAsia"/>
          <w:sz w:val="30"/>
          <w:szCs w:val="30"/>
        </w:rPr>
        <w:t>根据事业发展需要，建设有</w:t>
      </w:r>
      <w:r>
        <w:rPr>
          <w:rFonts w:ascii="Times New Roman" w:eastAsia="仿宋_GB2312" w:hAnsi="Times New Roman" w:cs="Times New Roman"/>
          <w:sz w:val="30"/>
          <w:szCs w:val="30"/>
        </w:rPr>
        <w:t>党员活动室</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教师发展中心</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会议室</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接待室</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学报期刊室</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国际交流访问学者办公室</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教学档案室</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学生能力发展中心</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研究生自习室</w:t>
      </w: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间、</w:t>
      </w:r>
      <w:r>
        <w:rPr>
          <w:rFonts w:ascii="Times New Roman" w:eastAsia="仿宋_GB2312" w:hAnsi="Times New Roman" w:cs="Times New Roman"/>
          <w:sz w:val="30"/>
          <w:szCs w:val="30"/>
        </w:rPr>
        <w:t>教职工活动室</w:t>
      </w: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间。</w:t>
      </w:r>
    </w:p>
    <w:p w:rsidR="00CF522D" w:rsidRDefault="00517888">
      <w:pPr>
        <w:spacing w:line="60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四、</w:t>
      </w:r>
      <w:r>
        <w:rPr>
          <w:rFonts w:ascii="Times New Roman" w:eastAsia="仿宋_GB2312" w:hAnsi="Times New Roman" w:cs="Times New Roman" w:hint="eastAsia"/>
          <w:b/>
          <w:sz w:val="30"/>
          <w:szCs w:val="30"/>
        </w:rPr>
        <w:t>收费原则与标准</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收费原则：学院教学、科研、行政办公用房均实行有偿使用。</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收费标准：</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1. </w:t>
      </w:r>
      <w:r>
        <w:rPr>
          <w:rFonts w:ascii="Times New Roman" w:eastAsia="仿宋_GB2312" w:hAnsi="Times New Roman" w:cs="Times New Roman" w:hint="eastAsia"/>
          <w:sz w:val="30"/>
          <w:szCs w:val="30"/>
        </w:rPr>
        <w:t>教学用房、办公用房：定额核定内面积，</w:t>
      </w:r>
      <w:r>
        <w:rPr>
          <w:rFonts w:ascii="Times New Roman" w:eastAsia="仿宋_GB2312" w:hAnsi="Times New Roman" w:cs="Times New Roman" w:hint="eastAsia"/>
          <w:sz w:val="30"/>
          <w:szCs w:val="30"/>
        </w:rPr>
        <w:t xml:space="preserve"> 120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．科研用房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）定额核定内面积，</w:t>
      </w:r>
      <w:r>
        <w:rPr>
          <w:rFonts w:ascii="Times New Roman" w:eastAsia="仿宋_GB2312" w:hAnsi="Times New Roman" w:cs="Times New Roman" w:hint="eastAsia"/>
          <w:sz w:val="30"/>
          <w:szCs w:val="30"/>
        </w:rPr>
        <w:t>120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）超定额使用面积实行梯级收费，超定额核定面积在</w:t>
      </w:r>
      <w:r>
        <w:rPr>
          <w:rFonts w:ascii="Times New Roman" w:eastAsia="仿宋_GB2312" w:hAnsi="Times New Roman" w:cs="Times New Roman" w:hint="eastAsia"/>
          <w:sz w:val="30"/>
          <w:szCs w:val="30"/>
        </w:rPr>
        <w:t>10%-30%</w:t>
      </w:r>
      <w:r>
        <w:rPr>
          <w:rFonts w:ascii="Times New Roman" w:eastAsia="仿宋_GB2312" w:hAnsi="Times New Roman" w:cs="Times New Roman" w:hint="eastAsia"/>
          <w:sz w:val="30"/>
          <w:szCs w:val="30"/>
        </w:rPr>
        <w:t>部分（含</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240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年；超定额核定面积</w:t>
      </w:r>
      <w:r>
        <w:rPr>
          <w:rFonts w:ascii="Times New Roman" w:eastAsia="仿宋_GB2312" w:hAnsi="Times New Roman" w:cs="Times New Roman" w:hint="eastAsia"/>
          <w:sz w:val="30"/>
          <w:szCs w:val="30"/>
        </w:rPr>
        <w:t>30%-50%</w:t>
      </w:r>
      <w:r>
        <w:rPr>
          <w:rFonts w:ascii="Times New Roman" w:eastAsia="仿宋_GB2312" w:hAnsi="Times New Roman" w:cs="Times New Roman" w:hint="eastAsia"/>
          <w:sz w:val="30"/>
          <w:szCs w:val="30"/>
        </w:rPr>
        <w:t>部分（含</w:t>
      </w:r>
      <w:r>
        <w:rPr>
          <w:rFonts w:ascii="Times New Roman" w:eastAsia="仿宋_GB2312" w:hAnsi="Times New Roman" w:cs="Times New Roman" w:hint="eastAsia"/>
          <w:sz w:val="30"/>
          <w:szCs w:val="30"/>
        </w:rPr>
        <w:t>30%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360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年；超定额核定面积</w:t>
      </w:r>
      <w:r>
        <w:rPr>
          <w:rFonts w:ascii="Times New Roman" w:eastAsia="仿宋_GB2312" w:hAnsi="Times New Roman" w:cs="Times New Roman" w:hint="eastAsia"/>
          <w:sz w:val="30"/>
          <w:szCs w:val="30"/>
        </w:rPr>
        <w:t>50%</w:t>
      </w:r>
      <w:r>
        <w:rPr>
          <w:rFonts w:ascii="Times New Roman" w:eastAsia="仿宋_GB2312" w:hAnsi="Times New Roman" w:cs="Times New Roman" w:hint="eastAsia"/>
          <w:sz w:val="30"/>
          <w:szCs w:val="30"/>
        </w:rPr>
        <w:t>（含</w:t>
      </w:r>
      <w:r>
        <w:rPr>
          <w:rFonts w:ascii="Times New Roman" w:eastAsia="仿宋_GB2312" w:hAnsi="Times New Roman" w:cs="Times New Roman" w:hint="eastAsia"/>
          <w:sz w:val="30"/>
          <w:szCs w:val="30"/>
        </w:rPr>
        <w:t>50%</w:t>
      </w:r>
      <w:r>
        <w:rPr>
          <w:rFonts w:ascii="Times New Roman" w:eastAsia="仿宋_GB2312" w:hAnsi="Times New Roman" w:cs="Times New Roman" w:hint="eastAsia"/>
          <w:sz w:val="30"/>
          <w:szCs w:val="30"/>
        </w:rPr>
        <w:t>）以上的部分，</w:t>
      </w:r>
      <w:r>
        <w:rPr>
          <w:rFonts w:ascii="Times New Roman" w:eastAsia="仿宋_GB2312" w:hAnsi="Times New Roman" w:cs="Times New Roman" w:hint="eastAsia"/>
          <w:sz w:val="30"/>
          <w:szCs w:val="30"/>
        </w:rPr>
        <w:t xml:space="preserve"> 480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）科研经费自建房屋按照学校规定收费。</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3.</w:t>
      </w:r>
      <w:r>
        <w:rPr>
          <w:rFonts w:ascii="Times New Roman" w:eastAsia="仿宋_GB2312" w:hAnsi="Times New Roman" w:cs="Times New Roman" w:hint="eastAsia"/>
          <w:sz w:val="30"/>
          <w:szCs w:val="30"/>
        </w:rPr>
        <w:t>辅助用房</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服务于教学、科研等的特殊类型实验用房（如种子库、农田工作间等）由国有资产管理处、科研院、教务处和学院共同认定，收费标准为</w:t>
      </w:r>
      <w:r>
        <w:rPr>
          <w:rFonts w:ascii="Times New Roman" w:eastAsia="仿宋_GB2312" w:hAnsi="Times New Roman" w:cs="Times New Roman" w:hint="eastAsia"/>
          <w:sz w:val="30"/>
          <w:szCs w:val="30"/>
        </w:rPr>
        <w:t>60</w:t>
      </w:r>
      <w:r>
        <w:rPr>
          <w:rFonts w:ascii="Times New Roman" w:eastAsia="仿宋_GB2312" w:hAnsi="Times New Roman" w:cs="Times New Roman" w:hint="eastAsia"/>
          <w:sz w:val="30"/>
          <w:szCs w:val="30"/>
        </w:rPr>
        <w:t>元</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平方米</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年。</w:t>
      </w:r>
    </w:p>
    <w:p w:rsidR="00CF522D" w:rsidRDefault="00517888">
      <w:pPr>
        <w:spacing w:line="60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b/>
          <w:sz w:val="30"/>
          <w:szCs w:val="30"/>
        </w:rPr>
        <w:t>五、</w:t>
      </w:r>
      <w:r>
        <w:rPr>
          <w:rFonts w:ascii="Times New Roman" w:eastAsia="仿宋_GB2312" w:hAnsi="Times New Roman" w:cs="Times New Roman" w:hint="eastAsia"/>
          <w:b/>
          <w:sz w:val="30"/>
          <w:szCs w:val="30"/>
        </w:rPr>
        <w:t>补贴办法：</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．教学、办公、行政辅助等用房，定额核定内面积由学院全额补贴。学院发展预留用房，学院全额补贴。</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．科研用房以学院确定的团队为单位进行核算和收费。学校返还学院上年到位科研间接经费</w:t>
      </w:r>
      <w:r>
        <w:rPr>
          <w:rFonts w:ascii="Times New Roman" w:eastAsia="仿宋_GB2312" w:hAnsi="Times New Roman" w:cs="Times New Roman" w:hint="eastAsia"/>
          <w:sz w:val="30"/>
          <w:szCs w:val="30"/>
        </w:rPr>
        <w:t>7.5%</w:t>
      </w:r>
      <w:r>
        <w:rPr>
          <w:rFonts w:ascii="Times New Roman" w:eastAsia="仿宋_GB2312" w:hAnsi="Times New Roman" w:cs="Times New Roman" w:hint="eastAsia"/>
          <w:sz w:val="30"/>
          <w:szCs w:val="30"/>
        </w:rPr>
        <w:t>，用于科研用房补贴，以团队为单位</w:t>
      </w:r>
      <w:r w:rsidR="004635C3">
        <w:rPr>
          <w:rFonts w:ascii="Times New Roman" w:eastAsia="仿宋_GB2312" w:hAnsi="Times New Roman" w:cs="Times New Roman" w:hint="eastAsia"/>
          <w:sz w:val="30"/>
          <w:szCs w:val="30"/>
        </w:rPr>
        <w:t>核算</w:t>
      </w:r>
      <w:r>
        <w:rPr>
          <w:rFonts w:ascii="Times New Roman" w:eastAsia="仿宋_GB2312" w:hAnsi="Times New Roman" w:cs="Times New Roman" w:hint="eastAsia"/>
          <w:sz w:val="30"/>
          <w:szCs w:val="30"/>
        </w:rPr>
        <w:t>（到位科研间接经费</w:t>
      </w:r>
      <w:r>
        <w:rPr>
          <w:rFonts w:ascii="Times New Roman" w:eastAsia="仿宋_GB2312" w:hAnsi="Times New Roman" w:cs="Times New Roman" w:hint="eastAsia"/>
          <w:sz w:val="30"/>
          <w:szCs w:val="30"/>
        </w:rPr>
        <w:t>7.5%</w:t>
      </w:r>
      <w:r>
        <w:rPr>
          <w:rFonts w:ascii="Times New Roman" w:eastAsia="仿宋_GB2312" w:hAnsi="Times New Roman" w:cs="Times New Roman" w:hint="eastAsia"/>
          <w:sz w:val="30"/>
          <w:szCs w:val="30"/>
        </w:rPr>
        <w:t>≥科研用房应缴费用，团队无需缴纳，多出部分留存学院专用账户；到位科研间接经费</w:t>
      </w:r>
      <w:r>
        <w:rPr>
          <w:rFonts w:ascii="Times New Roman" w:eastAsia="仿宋_GB2312" w:hAnsi="Times New Roman" w:cs="Times New Roman" w:hint="eastAsia"/>
          <w:sz w:val="30"/>
          <w:szCs w:val="30"/>
        </w:rPr>
        <w:t>7.5%</w:t>
      </w:r>
      <w:r>
        <w:rPr>
          <w:rFonts w:ascii="Times New Roman" w:eastAsia="仿宋_GB2312" w:hAnsi="Times New Roman" w:cs="Times New Roman" w:hint="eastAsia"/>
          <w:sz w:val="30"/>
          <w:szCs w:val="30"/>
        </w:rPr>
        <w:t>＜科研用房应缴费用，团队需缴纳不足部分）。</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．其他特殊用房补贴由学院党政联席会研究确定。</w:t>
      </w:r>
    </w:p>
    <w:p w:rsidR="00CF522D" w:rsidRDefault="00517888">
      <w:pPr>
        <w:spacing w:line="600" w:lineRule="exact"/>
        <w:ind w:firstLineChars="200" w:firstLine="602"/>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六、其他</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本办法中房屋面积均指实验室</w:t>
      </w:r>
      <w:r>
        <w:rPr>
          <w:rFonts w:ascii="Times New Roman" w:eastAsia="仿宋_GB2312" w:hAnsi="Times New Roman" w:cs="Times New Roman" w:hint="eastAsia"/>
          <w:sz w:val="30"/>
          <w:szCs w:val="30"/>
        </w:rPr>
        <w:t>使用</w:t>
      </w:r>
      <w:r>
        <w:rPr>
          <w:rFonts w:ascii="Times New Roman" w:eastAsia="仿宋_GB2312" w:hAnsi="Times New Roman" w:cs="Times New Roman"/>
          <w:sz w:val="30"/>
          <w:szCs w:val="30"/>
        </w:rPr>
        <w:t>面积，单位为平方米。</w:t>
      </w:r>
      <w:r>
        <w:rPr>
          <w:rFonts w:ascii="Times New Roman" w:eastAsia="仿宋_GB2312" w:hAnsi="Times New Roman" w:cs="Times New Roman" w:hint="eastAsia"/>
          <w:sz w:val="30"/>
          <w:szCs w:val="30"/>
        </w:rPr>
        <w:t>房屋</w:t>
      </w:r>
      <w:r>
        <w:rPr>
          <w:rFonts w:ascii="Times New Roman" w:eastAsia="仿宋_GB2312" w:hAnsi="Times New Roman" w:cs="Times New Roman"/>
          <w:sz w:val="30"/>
          <w:szCs w:val="30"/>
        </w:rPr>
        <w:t>面积以国资处核定面积为准。</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凡在公共空间分隔占用的面积不管大小，均按超面积核算。</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退休人员从退休之日起一个月内，原有办公、科研用房交还学院。确因工作需要，需本人提出申</w:t>
      </w:r>
      <w:r>
        <w:rPr>
          <w:rFonts w:ascii="Times New Roman" w:eastAsia="仿宋_GB2312" w:hAnsi="Times New Roman" w:cs="Times New Roman" w:hint="eastAsia"/>
          <w:sz w:val="30"/>
          <w:szCs w:val="30"/>
        </w:rPr>
        <w:lastRenderedPageBreak/>
        <w:t>请，党政联席会研究同意后方可使用。</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引进人才实验室收费，聘期内按照核定标准面积收费；</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收取的房屋使用费进入学院专户，用于支付学校向学院收取的房屋使用费等。</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其他特殊</w:t>
      </w:r>
      <w:r>
        <w:rPr>
          <w:rFonts w:ascii="Times New Roman" w:eastAsia="仿宋_GB2312" w:hAnsi="Times New Roman" w:cs="Times New Roman" w:hint="eastAsia"/>
          <w:sz w:val="30"/>
          <w:szCs w:val="30"/>
        </w:rPr>
        <w:t>用房</w:t>
      </w:r>
      <w:r>
        <w:rPr>
          <w:rFonts w:ascii="Times New Roman" w:eastAsia="仿宋_GB2312" w:hAnsi="Times New Roman" w:cs="Times New Roman"/>
          <w:sz w:val="30"/>
          <w:szCs w:val="30"/>
        </w:rPr>
        <w:t>，由学院党政联席会议研究决定。</w:t>
      </w:r>
    </w:p>
    <w:p w:rsidR="00CF522D" w:rsidRDefault="00517888">
      <w:pPr>
        <w:spacing w:line="60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本办法经院党政联席会议讨论通过后印发实施。</w:t>
      </w:r>
    </w:p>
    <w:p w:rsidR="00CF522D" w:rsidRDefault="00CF522D">
      <w:pPr>
        <w:spacing w:line="600" w:lineRule="exact"/>
        <w:ind w:firstLineChars="1400" w:firstLine="4200"/>
        <w:rPr>
          <w:rFonts w:ascii="Times New Roman" w:eastAsia="仿宋_GB2312" w:hAnsi="Times New Roman" w:cs="Times New Roman"/>
          <w:sz w:val="30"/>
          <w:szCs w:val="30"/>
        </w:rPr>
      </w:pPr>
    </w:p>
    <w:p w:rsidR="00CF522D" w:rsidRDefault="00CF522D">
      <w:pPr>
        <w:spacing w:line="600" w:lineRule="exact"/>
        <w:ind w:firstLineChars="1400" w:firstLine="4200"/>
        <w:rPr>
          <w:rFonts w:ascii="Times New Roman" w:eastAsia="仿宋_GB2312" w:hAnsi="Times New Roman" w:cs="Times New Roman"/>
          <w:sz w:val="30"/>
          <w:szCs w:val="30"/>
        </w:rPr>
      </w:pPr>
    </w:p>
    <w:p w:rsidR="00CF522D" w:rsidRDefault="00517888" w:rsidP="006B5B36">
      <w:pPr>
        <w:spacing w:line="60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bookmarkStart w:id="4" w:name="_GoBack"/>
      <w:bookmarkEnd w:id="4"/>
    </w:p>
    <w:p w:rsidR="00CF522D" w:rsidRDefault="00CF522D">
      <w:pPr>
        <w:spacing w:line="600" w:lineRule="exact"/>
        <w:ind w:firstLineChars="1700" w:firstLine="5100"/>
        <w:rPr>
          <w:rFonts w:ascii="Times New Roman" w:eastAsia="仿宋_GB2312" w:hAnsi="Times New Roman" w:cs="Times New Roman"/>
          <w:sz w:val="30"/>
          <w:szCs w:val="30"/>
        </w:rPr>
      </w:pPr>
    </w:p>
    <w:p w:rsidR="00CF522D" w:rsidRDefault="00CF522D">
      <w:pPr>
        <w:spacing w:line="600" w:lineRule="exact"/>
        <w:ind w:firstLineChars="1700" w:firstLine="5100"/>
        <w:rPr>
          <w:rFonts w:ascii="Times New Roman" w:eastAsia="仿宋_GB2312" w:hAnsi="Times New Roman" w:cs="Times New Roman"/>
          <w:sz w:val="30"/>
          <w:szCs w:val="30"/>
        </w:rPr>
      </w:pPr>
    </w:p>
    <w:p w:rsidR="00CF522D" w:rsidRDefault="00CF522D">
      <w:pPr>
        <w:spacing w:line="600" w:lineRule="exact"/>
        <w:ind w:firstLineChars="1700" w:firstLine="5100"/>
        <w:rPr>
          <w:rFonts w:ascii="Times New Roman" w:eastAsia="仿宋_GB2312" w:hAnsi="Times New Roman" w:cs="Times New Roman"/>
          <w:sz w:val="30"/>
          <w:szCs w:val="30"/>
        </w:rPr>
      </w:pPr>
    </w:p>
    <w:p w:rsidR="00CF522D" w:rsidRDefault="00CF522D">
      <w:pPr>
        <w:spacing w:line="600" w:lineRule="exact"/>
        <w:ind w:firstLineChars="1700" w:firstLine="5100"/>
        <w:rPr>
          <w:rFonts w:ascii="Times New Roman" w:eastAsia="仿宋_GB2312" w:hAnsi="Times New Roman" w:cs="Times New Roman"/>
          <w:sz w:val="30"/>
          <w:szCs w:val="30"/>
        </w:rPr>
      </w:pPr>
    </w:p>
    <w:p w:rsidR="00CF522D" w:rsidRDefault="00CF522D">
      <w:pPr>
        <w:spacing w:line="600" w:lineRule="exact"/>
        <w:ind w:firstLineChars="1700" w:firstLine="5100"/>
        <w:rPr>
          <w:rFonts w:ascii="Times New Roman" w:eastAsia="仿宋_GB2312" w:hAnsi="Times New Roman" w:cs="Times New Roman"/>
          <w:sz w:val="30"/>
          <w:szCs w:val="30"/>
        </w:rPr>
      </w:pPr>
    </w:p>
    <w:p w:rsidR="00CF522D" w:rsidRDefault="00517888">
      <w:pPr>
        <w:rPr>
          <w:sz w:val="32"/>
          <w:szCs w:val="32"/>
        </w:rPr>
      </w:pPr>
      <w:r>
        <w:rPr>
          <w:rFonts w:hint="eastAsia"/>
          <w:sz w:val="32"/>
          <w:szCs w:val="32"/>
        </w:rPr>
        <w:t xml:space="preserve">                              </w:t>
      </w:r>
      <w:r>
        <w:rPr>
          <w:rFonts w:hint="eastAsia"/>
          <w:sz w:val="32"/>
          <w:szCs w:val="32"/>
        </w:rPr>
        <w:t>农学院</w:t>
      </w:r>
      <w:r>
        <w:rPr>
          <w:rFonts w:hint="eastAsia"/>
          <w:sz w:val="32"/>
          <w:szCs w:val="32"/>
        </w:rPr>
        <w:t>2019</w:t>
      </w:r>
      <w:r>
        <w:rPr>
          <w:rFonts w:hint="eastAsia"/>
          <w:sz w:val="32"/>
          <w:szCs w:val="32"/>
        </w:rPr>
        <w:t>年公务用房收费测算结果</w:t>
      </w:r>
    </w:p>
    <w:tbl>
      <w:tblPr>
        <w:tblW w:w="21600" w:type="dxa"/>
        <w:tblInd w:w="93" w:type="dxa"/>
        <w:tblLayout w:type="fixed"/>
        <w:tblCellMar>
          <w:top w:w="15" w:type="dxa"/>
          <w:bottom w:w="15" w:type="dxa"/>
        </w:tblCellMar>
        <w:tblLook w:val="04A0" w:firstRow="1" w:lastRow="0" w:firstColumn="1" w:lastColumn="0" w:noHBand="0" w:noVBand="1"/>
      </w:tblPr>
      <w:tblGrid>
        <w:gridCol w:w="417"/>
        <w:gridCol w:w="432"/>
        <w:gridCol w:w="693"/>
        <w:gridCol w:w="571"/>
        <w:gridCol w:w="693"/>
        <w:gridCol w:w="695"/>
        <w:gridCol w:w="616"/>
        <w:gridCol w:w="202"/>
        <w:gridCol w:w="492"/>
        <w:gridCol w:w="588"/>
        <w:gridCol w:w="106"/>
        <w:gridCol w:w="694"/>
        <w:gridCol w:w="280"/>
        <w:gridCol w:w="353"/>
        <w:gridCol w:w="694"/>
        <w:gridCol w:w="33"/>
        <w:gridCol w:w="600"/>
        <w:gridCol w:w="481"/>
        <w:gridCol w:w="152"/>
        <w:gridCol w:w="694"/>
        <w:gridCol w:w="819"/>
        <w:gridCol w:w="819"/>
        <w:gridCol w:w="694"/>
        <w:gridCol w:w="694"/>
        <w:gridCol w:w="694"/>
        <w:gridCol w:w="756"/>
        <w:gridCol w:w="694"/>
        <w:gridCol w:w="756"/>
        <w:gridCol w:w="819"/>
        <w:gridCol w:w="819"/>
        <w:gridCol w:w="757"/>
        <w:gridCol w:w="572"/>
        <w:gridCol w:w="916"/>
        <w:gridCol w:w="572"/>
        <w:gridCol w:w="817"/>
        <w:gridCol w:w="916"/>
      </w:tblGrid>
      <w:tr w:rsidR="00CF522D">
        <w:trPr>
          <w:trHeight w:val="570"/>
        </w:trPr>
        <w:tc>
          <w:tcPr>
            <w:tcW w:w="417"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lastRenderedPageBreak/>
              <w:t>序号</w:t>
            </w: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单位名称</w:t>
            </w:r>
          </w:p>
        </w:tc>
        <w:tc>
          <w:tcPr>
            <w:tcW w:w="2652" w:type="dxa"/>
            <w:gridSpan w:val="4"/>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教学用房核算面积（㎡）</w:t>
            </w:r>
          </w:p>
        </w:tc>
        <w:tc>
          <w:tcPr>
            <w:tcW w:w="2698" w:type="dxa"/>
            <w:gridSpan w:val="6"/>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科研用房核算面积（㎡）</w:t>
            </w:r>
          </w:p>
        </w:tc>
        <w:tc>
          <w:tcPr>
            <w:tcW w:w="3287" w:type="dxa"/>
            <w:gridSpan w:val="8"/>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办公用房核算面积（㎡）</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教学、办公补贴面积基数（㎡）</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预算补贴额度（元）</w:t>
            </w:r>
          </w:p>
        </w:tc>
        <w:tc>
          <w:tcPr>
            <w:tcW w:w="4288" w:type="dxa"/>
            <w:gridSpan w:val="6"/>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实际使用面积（㎡）</w:t>
            </w:r>
          </w:p>
        </w:tc>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核算定额总面积（㎡）</w:t>
            </w:r>
          </w:p>
        </w:tc>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超额面积（㎡）</w:t>
            </w:r>
          </w:p>
        </w:tc>
        <w:tc>
          <w:tcPr>
            <w:tcW w:w="757"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超额百分率（%）</w:t>
            </w:r>
          </w:p>
        </w:tc>
        <w:tc>
          <w:tcPr>
            <w:tcW w:w="572"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备注</w:t>
            </w:r>
          </w:p>
        </w:tc>
        <w:tc>
          <w:tcPr>
            <w:tcW w:w="3221" w:type="dxa"/>
            <w:gridSpan w:val="4"/>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应缴纳有偿使用费额度（元）</w:t>
            </w:r>
          </w:p>
        </w:tc>
      </w:tr>
      <w:tr w:rsidR="00CF522D">
        <w:trPr>
          <w:trHeight w:val="765"/>
        </w:trPr>
        <w:tc>
          <w:tcPr>
            <w:tcW w:w="417"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教学实验室</w:t>
            </w:r>
          </w:p>
        </w:tc>
        <w:tc>
          <w:tcPr>
            <w:tcW w:w="571"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实习实训用房</w:t>
            </w: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研究生实验补助用房</w:t>
            </w:r>
          </w:p>
        </w:tc>
        <w:tc>
          <w:tcPr>
            <w:tcW w:w="69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6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人员用房</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省部级及以上科研基地用房</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激励用房</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行政办公室</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教师办公室</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辅助用房</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师生活动用房</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819"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教学用房</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科研用房</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办公用房</w:t>
            </w:r>
          </w:p>
        </w:tc>
        <w:tc>
          <w:tcPr>
            <w:tcW w:w="75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特殊用房</w:t>
            </w:r>
          </w:p>
        </w:tc>
        <w:tc>
          <w:tcPr>
            <w:tcW w:w="75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总计</w:t>
            </w:r>
          </w:p>
        </w:tc>
        <w:tc>
          <w:tcPr>
            <w:tcW w:w="819"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819"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757"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572"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一般用房定额费用</w:t>
            </w:r>
          </w:p>
        </w:tc>
        <w:tc>
          <w:tcPr>
            <w:tcW w:w="572"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一般用房超额费用</w:t>
            </w:r>
          </w:p>
        </w:tc>
        <w:tc>
          <w:tcPr>
            <w:tcW w:w="817"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大型用房费用</w:t>
            </w:r>
          </w:p>
        </w:tc>
        <w:tc>
          <w:tcPr>
            <w:tcW w:w="9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r>
      <w:tr w:rsidR="00CF522D">
        <w:trPr>
          <w:trHeight w:val="555"/>
        </w:trPr>
        <w:tc>
          <w:tcPr>
            <w:tcW w:w="417"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432"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农学院</w:t>
            </w: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2311</w:t>
            </w:r>
          </w:p>
        </w:tc>
        <w:tc>
          <w:tcPr>
            <w:tcW w:w="571"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w:t>
            </w: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FF0000"/>
                <w:kern w:val="0"/>
                <w:sz w:val="20"/>
                <w:szCs w:val="20"/>
              </w:rPr>
              <w:t>1576</w:t>
            </w:r>
          </w:p>
        </w:tc>
        <w:tc>
          <w:tcPr>
            <w:tcW w:w="69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3916</w:t>
            </w:r>
          </w:p>
        </w:tc>
        <w:tc>
          <w:tcPr>
            <w:tcW w:w="6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2161</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2750</w:t>
            </w:r>
          </w:p>
        </w:tc>
        <w:tc>
          <w:tcPr>
            <w:tcW w:w="69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2100</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7011</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204</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2550</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669</w:t>
            </w:r>
          </w:p>
        </w:tc>
        <w:tc>
          <w:tcPr>
            <w:tcW w:w="633"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202</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FF0000"/>
                <w:kern w:val="0"/>
                <w:sz w:val="20"/>
                <w:szCs w:val="20"/>
              </w:rPr>
              <w:t>3625</w:t>
            </w:r>
          </w:p>
        </w:tc>
        <w:tc>
          <w:tcPr>
            <w:tcW w:w="81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7541</w:t>
            </w:r>
          </w:p>
        </w:tc>
        <w:tc>
          <w:tcPr>
            <w:tcW w:w="81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904920</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2087</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6752</w:t>
            </w:r>
          </w:p>
        </w:tc>
        <w:tc>
          <w:tcPr>
            <w:tcW w:w="694"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3446</w:t>
            </w:r>
          </w:p>
        </w:tc>
        <w:tc>
          <w:tcPr>
            <w:tcW w:w="75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12285</w:t>
            </w:r>
          </w:p>
        </w:tc>
        <w:tc>
          <w:tcPr>
            <w:tcW w:w="69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FF0000"/>
                <w:kern w:val="0"/>
                <w:sz w:val="20"/>
                <w:szCs w:val="20"/>
              </w:rPr>
            </w:pPr>
            <w:r>
              <w:rPr>
                <w:rFonts w:ascii="宋体" w:eastAsia="宋体" w:hAnsi="宋体" w:cs="宋体" w:hint="eastAsia"/>
                <w:color w:val="FF0000"/>
                <w:kern w:val="0"/>
                <w:sz w:val="20"/>
                <w:szCs w:val="20"/>
              </w:rPr>
              <w:t>4445</w:t>
            </w:r>
          </w:p>
        </w:tc>
        <w:tc>
          <w:tcPr>
            <w:tcW w:w="75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16730</w:t>
            </w:r>
          </w:p>
        </w:tc>
        <w:tc>
          <w:tcPr>
            <w:tcW w:w="819"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14552</w:t>
            </w:r>
          </w:p>
        </w:tc>
        <w:tc>
          <w:tcPr>
            <w:tcW w:w="819"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-2267</w:t>
            </w:r>
          </w:p>
        </w:tc>
        <w:tc>
          <w:tcPr>
            <w:tcW w:w="757"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572"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一般用房面积不足</w:t>
            </w:r>
          </w:p>
        </w:tc>
        <w:tc>
          <w:tcPr>
            <w:tcW w:w="9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1474200</w:t>
            </w:r>
          </w:p>
        </w:tc>
        <w:tc>
          <w:tcPr>
            <w:tcW w:w="572" w:type="dxa"/>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c>
          <w:tcPr>
            <w:tcW w:w="817"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266700</w:t>
            </w:r>
          </w:p>
        </w:tc>
        <w:tc>
          <w:tcPr>
            <w:tcW w:w="916"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1740900</w:t>
            </w:r>
          </w:p>
        </w:tc>
      </w:tr>
      <w:tr w:rsidR="00CF522D">
        <w:trPr>
          <w:gridAfter w:val="18"/>
          <w:wAfter w:w="12960" w:type="dxa"/>
          <w:trHeight w:val="570"/>
        </w:trPr>
        <w:tc>
          <w:tcPr>
            <w:tcW w:w="8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核算定额总面积（㎡）</w:t>
            </w:r>
          </w:p>
        </w:tc>
        <w:tc>
          <w:tcPr>
            <w:tcW w:w="693" w:type="dxa"/>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超额面积（㎡）</w:t>
            </w:r>
          </w:p>
        </w:tc>
        <w:tc>
          <w:tcPr>
            <w:tcW w:w="12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超额百分率（%）</w:t>
            </w:r>
          </w:p>
        </w:tc>
        <w:tc>
          <w:tcPr>
            <w:tcW w:w="1513" w:type="dxa"/>
            <w:gridSpan w:val="3"/>
            <w:vMerge w:val="restart"/>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备注</w:t>
            </w:r>
          </w:p>
        </w:tc>
        <w:tc>
          <w:tcPr>
            <w:tcW w:w="4321" w:type="dxa"/>
            <w:gridSpan w:val="10"/>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应缴纳有偿使用费额度（元）</w:t>
            </w:r>
          </w:p>
        </w:tc>
      </w:tr>
      <w:tr w:rsidR="00CF522D">
        <w:trPr>
          <w:gridAfter w:val="18"/>
          <w:wAfter w:w="12960" w:type="dxa"/>
          <w:trHeight w:val="765"/>
        </w:trPr>
        <w:tc>
          <w:tcPr>
            <w:tcW w:w="849" w:type="dxa"/>
            <w:gridSpan w:val="2"/>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693" w:type="dxa"/>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1264" w:type="dxa"/>
            <w:gridSpan w:val="2"/>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1513" w:type="dxa"/>
            <w:gridSpan w:val="3"/>
            <w:vMerge/>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left"/>
              <w:rPr>
                <w:rFonts w:ascii="宋体" w:eastAsia="宋体" w:hAnsi="宋体" w:cs="宋体"/>
                <w:b/>
                <w:bCs/>
                <w:color w:val="000000"/>
                <w:kern w:val="0"/>
                <w:sz w:val="20"/>
                <w:szCs w:val="20"/>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一般用房定额费用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一般用房超额费用</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大型用房费用</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小计</w:t>
            </w:r>
          </w:p>
        </w:tc>
      </w:tr>
      <w:tr w:rsidR="00CF522D">
        <w:trPr>
          <w:gridAfter w:val="18"/>
          <w:wAfter w:w="12960" w:type="dxa"/>
          <w:trHeight w:val="555"/>
        </w:trPr>
        <w:tc>
          <w:tcPr>
            <w:tcW w:w="849"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14552</w:t>
            </w: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-2267</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1513"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一般用房面积不足</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1474200</w:t>
            </w: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266700</w:t>
            </w:r>
          </w:p>
        </w:tc>
        <w:tc>
          <w:tcPr>
            <w:tcW w:w="1081"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51788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1740900</w:t>
            </w:r>
          </w:p>
        </w:tc>
      </w:tr>
      <w:tr w:rsidR="00CF522D">
        <w:trPr>
          <w:gridAfter w:val="18"/>
          <w:wAfter w:w="12960" w:type="dxa"/>
          <w:trHeight w:val="555"/>
        </w:trPr>
        <w:tc>
          <w:tcPr>
            <w:tcW w:w="849"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c>
          <w:tcPr>
            <w:tcW w:w="693" w:type="dxa"/>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c>
          <w:tcPr>
            <w:tcW w:w="1513" w:type="dxa"/>
            <w:gridSpan w:val="3"/>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16"/>
                <w:szCs w:val="16"/>
              </w:rPr>
            </w:pPr>
          </w:p>
        </w:tc>
        <w:tc>
          <w:tcPr>
            <w:tcW w:w="4321" w:type="dxa"/>
            <w:gridSpan w:val="10"/>
            <w:tcBorders>
              <w:top w:val="single" w:sz="4" w:space="0" w:color="000000"/>
              <w:left w:val="single" w:sz="4" w:space="0" w:color="000000"/>
              <w:bottom w:val="single" w:sz="4" w:space="0" w:color="000000"/>
              <w:right w:val="single" w:sz="4" w:space="0" w:color="000000"/>
            </w:tcBorders>
            <w:vAlign w:val="center"/>
          </w:tcPr>
          <w:p w:rsidR="00CF522D" w:rsidRDefault="00CF522D">
            <w:pPr>
              <w:widowControl/>
              <w:jc w:val="center"/>
              <w:rPr>
                <w:rFonts w:ascii="宋体" w:eastAsia="宋体" w:hAnsi="宋体" w:cs="宋体"/>
                <w:color w:val="000000"/>
                <w:kern w:val="0"/>
                <w:sz w:val="20"/>
                <w:szCs w:val="20"/>
              </w:rPr>
            </w:pPr>
          </w:p>
        </w:tc>
      </w:tr>
    </w:tbl>
    <w:p w:rsidR="00CF522D" w:rsidRDefault="00CF522D"/>
    <w:p w:rsidR="00CF522D" w:rsidRDefault="00517888">
      <w:pPr>
        <w:widowControl/>
        <w:jc w:val="left"/>
      </w:pPr>
      <w:r>
        <w:rPr>
          <w:rFonts w:ascii="宋体" w:eastAsia="宋体" w:hAnsi="宋体" w:cs="宋体"/>
          <w:noProof/>
          <w:kern w:val="0"/>
          <w:sz w:val="24"/>
          <w:szCs w:val="24"/>
        </w:rPr>
        <w:lastRenderedPageBreak/>
        <w:drawing>
          <wp:inline distT="0" distB="0" distL="114300" distR="114300">
            <wp:extent cx="9267825" cy="27622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9267825" cy="2762250"/>
                    </a:xfrm>
                    <a:prstGeom prst="rect">
                      <a:avLst/>
                    </a:prstGeom>
                    <a:noFill/>
                    <a:ln w="9525">
                      <a:noFill/>
                    </a:ln>
                  </pic:spPr>
                </pic:pic>
              </a:graphicData>
            </a:graphic>
          </wp:inline>
        </w:drawing>
      </w:r>
    </w:p>
    <w:p w:rsidR="00CF522D" w:rsidRDefault="00CF522D"/>
    <w:p w:rsidR="00CF522D" w:rsidRDefault="00517888">
      <w:r>
        <w:rPr>
          <w:rFonts w:hint="eastAsia"/>
        </w:rPr>
        <w:t xml:space="preserve">                                  </w:t>
      </w:r>
      <w:r>
        <w:rPr>
          <w:rFonts w:hint="eastAsia"/>
        </w:rPr>
        <w:t>农学院省部级实验室（中心）核定面积明细表（用房面积</w:t>
      </w:r>
      <w:r>
        <w:rPr>
          <w:rFonts w:hint="eastAsia"/>
        </w:rPr>
        <w:t>8200</w:t>
      </w:r>
      <w:r>
        <w:rPr>
          <w:rFonts w:hint="eastAsia"/>
        </w:rPr>
        <w:t>，核定面积</w:t>
      </w:r>
      <w:r>
        <w:rPr>
          <w:rFonts w:hint="eastAsia"/>
        </w:rPr>
        <w:t>2750</w:t>
      </w:r>
      <w:r>
        <w:rPr>
          <w:rFonts w:hint="eastAsia"/>
        </w:rPr>
        <w:t>）</w:t>
      </w:r>
    </w:p>
    <w:p w:rsidR="00CF522D" w:rsidRDefault="00CF522D"/>
    <w:p w:rsidR="00CF522D" w:rsidRDefault="00517888">
      <w:pPr>
        <w:pStyle w:val="a7"/>
        <w:numPr>
          <w:ilvl w:val="0"/>
          <w:numId w:val="1"/>
        </w:numPr>
        <w:ind w:firstLineChars="0"/>
        <w:rPr>
          <w:sz w:val="32"/>
          <w:szCs w:val="32"/>
        </w:rPr>
      </w:pPr>
      <w:r>
        <w:rPr>
          <w:rFonts w:hint="eastAsia"/>
          <w:sz w:val="32"/>
          <w:szCs w:val="32"/>
        </w:rPr>
        <w:t>其中教学用房</w:t>
      </w:r>
      <w:r>
        <w:rPr>
          <w:rFonts w:hint="eastAsia"/>
          <w:sz w:val="32"/>
          <w:szCs w:val="32"/>
        </w:rPr>
        <w:t>2087</w:t>
      </w:r>
      <w:r>
        <w:rPr>
          <w:rFonts w:ascii="宋体" w:eastAsia="宋体" w:hAnsi="宋体" w:cs="宋体" w:hint="eastAsia"/>
          <w:b/>
          <w:bCs/>
          <w:color w:val="000000"/>
          <w:kern w:val="0"/>
          <w:sz w:val="20"/>
          <w:szCs w:val="20"/>
        </w:rPr>
        <w:t>㎡</w:t>
      </w:r>
      <w:r>
        <w:rPr>
          <w:rFonts w:hint="eastAsia"/>
          <w:sz w:val="32"/>
          <w:szCs w:val="32"/>
        </w:rPr>
        <w:t>和办公用房</w:t>
      </w:r>
      <w:r>
        <w:rPr>
          <w:rFonts w:hint="eastAsia"/>
          <w:sz w:val="32"/>
          <w:szCs w:val="32"/>
        </w:rPr>
        <w:t>3446</w:t>
      </w:r>
      <w:r>
        <w:rPr>
          <w:rFonts w:ascii="宋体" w:eastAsia="宋体" w:hAnsi="宋体" w:cs="宋体" w:hint="eastAsia"/>
          <w:b/>
          <w:bCs/>
          <w:color w:val="000000"/>
          <w:kern w:val="0"/>
          <w:sz w:val="20"/>
          <w:szCs w:val="20"/>
        </w:rPr>
        <w:t>㎡</w:t>
      </w:r>
      <w:r>
        <w:rPr>
          <w:rFonts w:hint="eastAsia"/>
          <w:sz w:val="32"/>
          <w:szCs w:val="32"/>
        </w:rPr>
        <w:t>全额补贴，合计</w:t>
      </w:r>
      <w:r>
        <w:rPr>
          <w:rFonts w:hint="eastAsia"/>
          <w:sz w:val="32"/>
          <w:szCs w:val="32"/>
        </w:rPr>
        <w:t xml:space="preserve"> 663960</w:t>
      </w:r>
      <w:r>
        <w:rPr>
          <w:rFonts w:hint="eastAsia"/>
          <w:sz w:val="32"/>
          <w:szCs w:val="32"/>
        </w:rPr>
        <w:t>元，部分老师单人单间办公用房需要按学院配置标准自行补充另一部分用房收费。各种学会、空置办公室统一上交学院调配使用。</w:t>
      </w:r>
    </w:p>
    <w:p w:rsidR="00CF522D" w:rsidRDefault="00517888">
      <w:pPr>
        <w:pStyle w:val="a7"/>
        <w:numPr>
          <w:ilvl w:val="0"/>
          <w:numId w:val="1"/>
        </w:numPr>
        <w:ind w:firstLineChars="0"/>
        <w:rPr>
          <w:sz w:val="32"/>
          <w:szCs w:val="32"/>
        </w:rPr>
      </w:pPr>
      <w:r>
        <w:rPr>
          <w:rFonts w:hint="eastAsia"/>
          <w:sz w:val="32"/>
          <w:szCs w:val="32"/>
        </w:rPr>
        <w:t>特殊用房</w:t>
      </w:r>
      <w:r>
        <w:rPr>
          <w:sz w:val="32"/>
          <w:szCs w:val="32"/>
        </w:rPr>
        <w:t>4445</w:t>
      </w:r>
      <w:r>
        <w:rPr>
          <w:rFonts w:ascii="宋体" w:eastAsia="宋体" w:hAnsi="宋体" w:cs="宋体" w:hint="eastAsia"/>
          <w:b/>
          <w:bCs/>
          <w:color w:val="000000"/>
          <w:kern w:val="0"/>
          <w:sz w:val="20"/>
          <w:szCs w:val="20"/>
        </w:rPr>
        <w:t>㎡</w:t>
      </w:r>
      <w:r>
        <w:rPr>
          <w:rFonts w:hint="eastAsia"/>
          <w:sz w:val="32"/>
          <w:szCs w:val="32"/>
        </w:rPr>
        <w:t>，公用</w:t>
      </w:r>
      <w:r>
        <w:rPr>
          <w:rFonts w:hint="eastAsia"/>
          <w:sz w:val="32"/>
          <w:szCs w:val="32"/>
        </w:rPr>
        <w:t>163.62</w:t>
      </w:r>
      <w:r>
        <w:rPr>
          <w:rFonts w:ascii="宋体" w:eastAsia="宋体" w:hAnsi="宋体" w:cs="宋体" w:hint="eastAsia"/>
          <w:b/>
          <w:bCs/>
          <w:color w:val="000000"/>
          <w:kern w:val="0"/>
          <w:sz w:val="20"/>
          <w:szCs w:val="20"/>
        </w:rPr>
        <w:t>㎡</w:t>
      </w:r>
      <w:r>
        <w:rPr>
          <w:rFonts w:hint="eastAsia"/>
          <w:sz w:val="32"/>
          <w:szCs w:val="32"/>
        </w:rPr>
        <w:t>，实际收取</w:t>
      </w:r>
      <w:r>
        <w:rPr>
          <w:rFonts w:hint="eastAsia"/>
          <w:sz w:val="32"/>
          <w:szCs w:val="32"/>
        </w:rPr>
        <w:t xml:space="preserve"> 4281.38</w:t>
      </w:r>
      <w:r>
        <w:rPr>
          <w:rFonts w:ascii="宋体" w:eastAsia="宋体" w:hAnsi="宋体" w:cs="宋体" w:hint="eastAsia"/>
          <w:b/>
          <w:bCs/>
          <w:color w:val="000000"/>
          <w:kern w:val="0"/>
          <w:sz w:val="20"/>
          <w:szCs w:val="20"/>
        </w:rPr>
        <w:t>㎡</w:t>
      </w:r>
      <w:r>
        <w:rPr>
          <w:rFonts w:hint="eastAsia"/>
          <w:sz w:val="32"/>
          <w:szCs w:val="32"/>
        </w:rPr>
        <w:t>，合计</w:t>
      </w:r>
      <w:r>
        <w:rPr>
          <w:rFonts w:hint="eastAsia"/>
          <w:sz w:val="32"/>
          <w:szCs w:val="32"/>
        </w:rPr>
        <w:t>253294</w:t>
      </w:r>
      <w:r>
        <w:rPr>
          <w:rFonts w:hint="eastAsia"/>
          <w:sz w:val="32"/>
          <w:szCs w:val="32"/>
        </w:rPr>
        <w:t>元；</w:t>
      </w:r>
    </w:p>
    <w:p w:rsidR="00CF522D" w:rsidRDefault="00517888">
      <w:pPr>
        <w:pStyle w:val="a7"/>
        <w:numPr>
          <w:ilvl w:val="0"/>
          <w:numId w:val="1"/>
        </w:numPr>
        <w:ind w:firstLineChars="0"/>
        <w:rPr>
          <w:sz w:val="32"/>
          <w:szCs w:val="32"/>
        </w:rPr>
      </w:pPr>
      <w:r>
        <w:rPr>
          <w:rFonts w:hint="eastAsia"/>
          <w:sz w:val="32"/>
          <w:szCs w:val="32"/>
        </w:rPr>
        <w:t xml:space="preserve"> </w:t>
      </w:r>
      <w:r>
        <w:rPr>
          <w:rFonts w:hint="eastAsia"/>
          <w:sz w:val="32"/>
          <w:szCs w:val="32"/>
        </w:rPr>
        <w:t>科研用房收费面积</w:t>
      </w:r>
      <w:r>
        <w:rPr>
          <w:rFonts w:hint="eastAsia"/>
          <w:sz w:val="32"/>
          <w:szCs w:val="32"/>
        </w:rPr>
        <w:t>6752</w:t>
      </w:r>
      <w:r>
        <w:rPr>
          <w:rFonts w:hint="eastAsia"/>
          <w:sz w:val="32"/>
          <w:szCs w:val="32"/>
        </w:rPr>
        <w:t>，预留</w:t>
      </w:r>
      <w:r>
        <w:rPr>
          <w:rFonts w:hint="eastAsia"/>
          <w:sz w:val="32"/>
          <w:szCs w:val="32"/>
        </w:rPr>
        <w:t xml:space="preserve">  422.4</w:t>
      </w:r>
      <w:r>
        <w:rPr>
          <w:rFonts w:hint="eastAsia"/>
          <w:sz w:val="32"/>
          <w:szCs w:val="32"/>
        </w:rPr>
        <w:t>㎡，公用平台</w:t>
      </w:r>
      <w:r>
        <w:rPr>
          <w:rFonts w:hint="eastAsia"/>
          <w:sz w:val="32"/>
          <w:szCs w:val="32"/>
        </w:rPr>
        <w:t>688.8</w:t>
      </w:r>
      <w:r>
        <w:rPr>
          <w:rFonts w:hint="eastAsia"/>
          <w:sz w:val="32"/>
          <w:szCs w:val="32"/>
        </w:rPr>
        <w:t>㎡（</w:t>
      </w:r>
      <w:proofErr w:type="gramStart"/>
      <w:r>
        <w:rPr>
          <w:rFonts w:hint="eastAsia"/>
          <w:sz w:val="32"/>
          <w:szCs w:val="32"/>
        </w:rPr>
        <w:t>含唐仲英基金</w:t>
      </w:r>
      <w:proofErr w:type="gramEnd"/>
      <w:r>
        <w:rPr>
          <w:rFonts w:hint="eastAsia"/>
          <w:sz w:val="32"/>
          <w:szCs w:val="32"/>
        </w:rPr>
        <w:t>办公室和五楼</w:t>
      </w:r>
      <w:r>
        <w:rPr>
          <w:rFonts w:hint="eastAsia"/>
          <w:sz w:val="32"/>
          <w:szCs w:val="32"/>
        </w:rPr>
        <w:lastRenderedPageBreak/>
        <w:t>服务器，面积共</w:t>
      </w:r>
      <w:r>
        <w:rPr>
          <w:rFonts w:hint="eastAsia"/>
          <w:sz w:val="32"/>
          <w:szCs w:val="32"/>
        </w:rPr>
        <w:t>36</w:t>
      </w:r>
      <w:r>
        <w:rPr>
          <w:rFonts w:hint="eastAsia"/>
          <w:sz w:val="32"/>
          <w:szCs w:val="32"/>
        </w:rPr>
        <w:t>㎡），收取老师</w:t>
      </w:r>
      <w:r>
        <w:rPr>
          <w:rFonts w:hint="eastAsia"/>
          <w:sz w:val="32"/>
          <w:szCs w:val="32"/>
        </w:rPr>
        <w:t xml:space="preserve"> 835800</w:t>
      </w:r>
      <w:r>
        <w:rPr>
          <w:rFonts w:hint="eastAsia"/>
          <w:sz w:val="32"/>
          <w:szCs w:val="32"/>
        </w:rPr>
        <w:t>元。学院公用补贴</w:t>
      </w:r>
      <w:r>
        <w:rPr>
          <w:rFonts w:hint="eastAsia"/>
          <w:sz w:val="32"/>
          <w:szCs w:val="32"/>
        </w:rPr>
        <w:t>133344.</w:t>
      </w:r>
    </w:p>
    <w:p w:rsidR="00CF522D" w:rsidRDefault="00517888">
      <w:pPr>
        <w:pStyle w:val="a7"/>
        <w:numPr>
          <w:ilvl w:val="0"/>
          <w:numId w:val="1"/>
        </w:numPr>
        <w:ind w:firstLineChars="0"/>
        <w:rPr>
          <w:sz w:val="32"/>
          <w:szCs w:val="32"/>
        </w:rPr>
      </w:pPr>
      <w:r>
        <w:rPr>
          <w:rFonts w:hint="eastAsia"/>
          <w:sz w:val="32"/>
          <w:szCs w:val="32"/>
        </w:rPr>
        <w:t>办公用房仅以下人员超出核定面积：</w:t>
      </w:r>
      <w:proofErr w:type="gramStart"/>
      <w:r>
        <w:rPr>
          <w:rFonts w:hint="eastAsia"/>
          <w:sz w:val="32"/>
          <w:szCs w:val="32"/>
        </w:rPr>
        <w:t>董剑</w:t>
      </w:r>
      <w:proofErr w:type="gramEnd"/>
      <w:r>
        <w:rPr>
          <w:rFonts w:hint="eastAsia"/>
          <w:sz w:val="32"/>
          <w:szCs w:val="32"/>
        </w:rPr>
        <w:t xml:space="preserve">  </w:t>
      </w:r>
      <w:r>
        <w:rPr>
          <w:rFonts w:hint="eastAsia"/>
          <w:sz w:val="32"/>
          <w:szCs w:val="32"/>
        </w:rPr>
        <w:t>冯永忠</w:t>
      </w:r>
      <w:r>
        <w:rPr>
          <w:rFonts w:hint="eastAsia"/>
          <w:sz w:val="32"/>
          <w:szCs w:val="32"/>
        </w:rPr>
        <w:t xml:space="preserve">  </w:t>
      </w:r>
      <w:r>
        <w:rPr>
          <w:rFonts w:hint="eastAsia"/>
          <w:sz w:val="32"/>
          <w:szCs w:val="32"/>
        </w:rPr>
        <w:t>杨改河</w:t>
      </w:r>
      <w:r>
        <w:rPr>
          <w:rFonts w:hint="eastAsia"/>
          <w:sz w:val="32"/>
          <w:szCs w:val="32"/>
        </w:rPr>
        <w:t xml:space="preserve">  </w:t>
      </w:r>
      <w:r>
        <w:rPr>
          <w:rFonts w:hint="eastAsia"/>
          <w:sz w:val="32"/>
          <w:szCs w:val="32"/>
        </w:rPr>
        <w:t>董军刚</w:t>
      </w:r>
      <w:r>
        <w:rPr>
          <w:rFonts w:hint="eastAsia"/>
          <w:sz w:val="32"/>
          <w:szCs w:val="32"/>
        </w:rPr>
        <w:t xml:space="preserve">  </w:t>
      </w:r>
      <w:r>
        <w:rPr>
          <w:rFonts w:hint="eastAsia"/>
          <w:sz w:val="32"/>
          <w:szCs w:val="32"/>
        </w:rPr>
        <w:t>许盛宝</w:t>
      </w:r>
      <w:r>
        <w:rPr>
          <w:rFonts w:hint="eastAsia"/>
          <w:sz w:val="32"/>
          <w:szCs w:val="32"/>
        </w:rPr>
        <w:t xml:space="preserve">  </w:t>
      </w:r>
      <w:r>
        <w:rPr>
          <w:rFonts w:hint="eastAsia"/>
          <w:sz w:val="32"/>
          <w:szCs w:val="32"/>
        </w:rPr>
        <w:t>郭东伟</w:t>
      </w:r>
      <w:r>
        <w:rPr>
          <w:rFonts w:hint="eastAsia"/>
          <w:sz w:val="32"/>
          <w:szCs w:val="32"/>
        </w:rPr>
        <w:t xml:space="preserve"> </w:t>
      </w:r>
      <w:r>
        <w:rPr>
          <w:rFonts w:hint="eastAsia"/>
          <w:sz w:val="32"/>
          <w:szCs w:val="32"/>
        </w:rPr>
        <w:t>权力</w:t>
      </w:r>
    </w:p>
    <w:p w:rsidR="00CF522D" w:rsidRDefault="00517888">
      <w:pPr>
        <w:pStyle w:val="a7"/>
        <w:ind w:left="375" w:firstLineChars="0" w:firstLine="0"/>
        <w:rPr>
          <w:sz w:val="32"/>
          <w:szCs w:val="32"/>
        </w:rPr>
      </w:pPr>
      <w:r>
        <w:rPr>
          <w:rFonts w:hint="eastAsia"/>
          <w:sz w:val="32"/>
          <w:szCs w:val="32"/>
        </w:rPr>
        <w:t xml:space="preserve">  </w:t>
      </w:r>
      <w:r>
        <w:rPr>
          <w:rFonts w:hint="eastAsia"/>
          <w:sz w:val="32"/>
          <w:szCs w:val="32"/>
        </w:rPr>
        <w:t>何</w:t>
      </w:r>
      <w:proofErr w:type="gramStart"/>
      <w:r>
        <w:rPr>
          <w:rFonts w:hint="eastAsia"/>
          <w:sz w:val="32"/>
          <w:szCs w:val="32"/>
        </w:rPr>
        <w:t>一</w:t>
      </w:r>
      <w:proofErr w:type="gramEnd"/>
      <w:r>
        <w:rPr>
          <w:rFonts w:hint="eastAsia"/>
          <w:sz w:val="32"/>
          <w:szCs w:val="32"/>
        </w:rPr>
        <w:t>哲</w:t>
      </w:r>
      <w:r>
        <w:rPr>
          <w:rFonts w:hint="eastAsia"/>
          <w:sz w:val="32"/>
          <w:szCs w:val="32"/>
        </w:rPr>
        <w:t xml:space="preserve"> </w:t>
      </w:r>
      <w:r>
        <w:rPr>
          <w:rFonts w:hint="eastAsia"/>
          <w:sz w:val="32"/>
          <w:szCs w:val="32"/>
        </w:rPr>
        <w:t>、</w:t>
      </w:r>
      <w:r>
        <w:rPr>
          <w:rFonts w:hint="eastAsia"/>
          <w:sz w:val="32"/>
          <w:szCs w:val="32"/>
        </w:rPr>
        <w:t xml:space="preserve"> </w:t>
      </w:r>
      <w:r>
        <w:rPr>
          <w:rFonts w:hint="eastAsia"/>
          <w:sz w:val="32"/>
          <w:szCs w:val="32"/>
        </w:rPr>
        <w:t>闻珊珊</w:t>
      </w:r>
      <w:r>
        <w:rPr>
          <w:rFonts w:hint="eastAsia"/>
          <w:sz w:val="32"/>
          <w:szCs w:val="32"/>
        </w:rPr>
        <w:t xml:space="preserve"> </w:t>
      </w:r>
      <w:r>
        <w:rPr>
          <w:rFonts w:hint="eastAsia"/>
          <w:sz w:val="32"/>
          <w:szCs w:val="32"/>
        </w:rPr>
        <w:t>，办公室不足主要副高及中级以下。</w:t>
      </w:r>
    </w:p>
    <w:p w:rsidR="00CF522D" w:rsidRDefault="00517888">
      <w:pPr>
        <w:pStyle w:val="a7"/>
        <w:numPr>
          <w:ilvl w:val="0"/>
          <w:numId w:val="1"/>
        </w:numPr>
        <w:ind w:firstLineChars="0"/>
        <w:rPr>
          <w:sz w:val="32"/>
          <w:szCs w:val="32"/>
        </w:rPr>
      </w:pPr>
      <w:r>
        <w:rPr>
          <w:rFonts w:hint="eastAsia"/>
          <w:sz w:val="32"/>
          <w:szCs w:val="32"/>
        </w:rPr>
        <w:t>实验室面积超额</w:t>
      </w:r>
      <w:r>
        <w:rPr>
          <w:rFonts w:hint="eastAsia"/>
          <w:sz w:val="32"/>
          <w:szCs w:val="32"/>
        </w:rPr>
        <w:t>50%</w:t>
      </w:r>
      <w:r>
        <w:rPr>
          <w:rFonts w:hint="eastAsia"/>
          <w:sz w:val="32"/>
          <w:szCs w:val="32"/>
        </w:rPr>
        <w:t>的团队有：吉万全、</w:t>
      </w:r>
      <w:r>
        <w:rPr>
          <w:rFonts w:hint="eastAsia"/>
          <w:sz w:val="32"/>
          <w:szCs w:val="32"/>
        </w:rPr>
        <w:t xml:space="preserve"> </w:t>
      </w:r>
      <w:r>
        <w:rPr>
          <w:rFonts w:hint="eastAsia"/>
          <w:sz w:val="32"/>
          <w:szCs w:val="32"/>
        </w:rPr>
        <w:t>马守才</w:t>
      </w:r>
      <w:r>
        <w:rPr>
          <w:rFonts w:hint="eastAsia"/>
          <w:sz w:val="32"/>
          <w:szCs w:val="32"/>
        </w:rPr>
        <w:t xml:space="preserve"> </w:t>
      </w:r>
      <w:r>
        <w:rPr>
          <w:rFonts w:hint="eastAsia"/>
          <w:color w:val="FF0000"/>
          <w:sz w:val="32"/>
          <w:szCs w:val="32"/>
        </w:rPr>
        <w:t>、</w:t>
      </w:r>
      <w:r>
        <w:rPr>
          <w:rFonts w:hint="eastAsia"/>
          <w:sz w:val="32"/>
          <w:szCs w:val="32"/>
        </w:rPr>
        <w:t>董军刚、张正茂、许盛宝、张猛、闻珊珊。</w:t>
      </w:r>
    </w:p>
    <w:p w:rsidR="00CF522D" w:rsidRDefault="00517888">
      <w:pPr>
        <w:pStyle w:val="a7"/>
        <w:numPr>
          <w:ilvl w:val="0"/>
          <w:numId w:val="1"/>
        </w:numPr>
        <w:ind w:firstLineChars="0"/>
        <w:rPr>
          <w:sz w:val="32"/>
          <w:szCs w:val="32"/>
        </w:rPr>
      </w:pPr>
      <w:r>
        <w:rPr>
          <w:rFonts w:hint="eastAsia"/>
          <w:sz w:val="32"/>
          <w:szCs w:val="32"/>
        </w:rPr>
        <w:t>学院应缴费补充差额</w:t>
      </w:r>
      <w:r>
        <w:rPr>
          <w:rFonts w:hint="eastAsia"/>
          <w:sz w:val="32"/>
          <w:szCs w:val="32"/>
        </w:rPr>
        <w:t>235995</w:t>
      </w:r>
      <w:r>
        <w:rPr>
          <w:rFonts w:hint="eastAsia"/>
          <w:sz w:val="32"/>
          <w:szCs w:val="32"/>
        </w:rPr>
        <w:t>，科研学校补贴</w:t>
      </w:r>
      <w:r>
        <w:rPr>
          <w:rFonts w:hint="eastAsia"/>
          <w:sz w:val="32"/>
          <w:szCs w:val="32"/>
        </w:rPr>
        <w:t>782212</w:t>
      </w:r>
      <w:r>
        <w:rPr>
          <w:rFonts w:hint="eastAsia"/>
          <w:sz w:val="32"/>
          <w:szCs w:val="32"/>
        </w:rPr>
        <w:t>，学院给老师们科研补贴</w:t>
      </w:r>
      <w:r>
        <w:rPr>
          <w:rFonts w:hint="eastAsia"/>
          <w:sz w:val="32"/>
          <w:szCs w:val="32"/>
        </w:rPr>
        <w:t xml:space="preserve"> 487180 </w:t>
      </w:r>
      <w:r>
        <w:rPr>
          <w:rFonts w:hint="eastAsia"/>
          <w:sz w:val="32"/>
          <w:szCs w:val="32"/>
        </w:rPr>
        <w:t>，收取老师</w:t>
      </w:r>
      <w:r>
        <w:rPr>
          <w:rFonts w:hint="eastAsia"/>
          <w:sz w:val="32"/>
          <w:szCs w:val="32"/>
        </w:rPr>
        <w:t>604584</w:t>
      </w:r>
      <w:r>
        <w:rPr>
          <w:rFonts w:hint="eastAsia"/>
          <w:sz w:val="32"/>
          <w:szCs w:val="32"/>
        </w:rPr>
        <w:t>。</w:t>
      </w:r>
    </w:p>
    <w:p w:rsidR="00CF522D" w:rsidRDefault="00517888">
      <w:pPr>
        <w:pStyle w:val="a7"/>
        <w:numPr>
          <w:ilvl w:val="0"/>
          <w:numId w:val="1"/>
        </w:numPr>
        <w:ind w:firstLineChars="0"/>
        <w:rPr>
          <w:sz w:val="32"/>
          <w:szCs w:val="32"/>
        </w:rPr>
      </w:pPr>
      <w:r>
        <w:rPr>
          <w:rFonts w:hint="eastAsia"/>
          <w:sz w:val="32"/>
          <w:szCs w:val="32"/>
        </w:rPr>
        <w:t>科研补贴节余</w:t>
      </w:r>
      <w:r>
        <w:rPr>
          <w:rFonts w:hint="eastAsia"/>
          <w:sz w:val="32"/>
          <w:szCs w:val="32"/>
        </w:rPr>
        <w:t>212376</w:t>
      </w:r>
      <w:r>
        <w:rPr>
          <w:rFonts w:hint="eastAsia"/>
          <w:sz w:val="32"/>
          <w:szCs w:val="32"/>
        </w:rPr>
        <w:t>，教学办公补贴节余</w:t>
      </w:r>
      <w:r>
        <w:rPr>
          <w:rFonts w:hint="eastAsia"/>
          <w:sz w:val="32"/>
          <w:szCs w:val="32"/>
        </w:rPr>
        <w:t>189120</w:t>
      </w:r>
      <w:r>
        <w:rPr>
          <w:rFonts w:hint="eastAsia"/>
          <w:sz w:val="32"/>
          <w:szCs w:val="32"/>
        </w:rPr>
        <w:t>，公共平台科研用房、特殊用房需交</w:t>
      </w:r>
      <w:r>
        <w:rPr>
          <w:rFonts w:hint="eastAsia"/>
          <w:sz w:val="32"/>
          <w:szCs w:val="32"/>
        </w:rPr>
        <w:t>143161</w:t>
      </w:r>
      <w:r>
        <w:rPr>
          <w:rFonts w:hint="eastAsia"/>
          <w:sz w:val="32"/>
          <w:szCs w:val="32"/>
        </w:rPr>
        <w:t>，学校办公补贴节余</w:t>
      </w:r>
      <w:r>
        <w:rPr>
          <w:rFonts w:hint="eastAsia"/>
          <w:sz w:val="32"/>
          <w:szCs w:val="32"/>
        </w:rPr>
        <w:t>45959</w:t>
      </w:r>
      <w:r>
        <w:rPr>
          <w:rFonts w:hint="eastAsia"/>
          <w:sz w:val="32"/>
          <w:szCs w:val="32"/>
        </w:rPr>
        <w:t>。</w:t>
      </w:r>
    </w:p>
    <w:p w:rsidR="00CF522D" w:rsidRDefault="00517888">
      <w:pPr>
        <w:pStyle w:val="a7"/>
        <w:numPr>
          <w:ilvl w:val="0"/>
          <w:numId w:val="1"/>
        </w:numPr>
        <w:ind w:firstLineChars="0"/>
        <w:rPr>
          <w:sz w:val="32"/>
          <w:szCs w:val="32"/>
        </w:rPr>
      </w:pPr>
      <w:r>
        <w:rPr>
          <w:rFonts w:hint="eastAsia"/>
          <w:sz w:val="32"/>
          <w:szCs w:val="32"/>
        </w:rPr>
        <w:t>特殊情况：退休人员占用办公室的有</w:t>
      </w:r>
      <w:r>
        <w:rPr>
          <w:rFonts w:hint="eastAsia"/>
          <w:sz w:val="32"/>
          <w:szCs w:val="32"/>
        </w:rPr>
        <w:t xml:space="preserve"> </w:t>
      </w:r>
      <w:r>
        <w:rPr>
          <w:rFonts w:hint="eastAsia"/>
          <w:sz w:val="32"/>
          <w:szCs w:val="32"/>
        </w:rPr>
        <w:t>五间，分别是王辉（</w:t>
      </w:r>
      <w:r>
        <w:rPr>
          <w:rFonts w:hint="eastAsia"/>
          <w:sz w:val="32"/>
          <w:szCs w:val="32"/>
        </w:rPr>
        <w:t>331.   18</w:t>
      </w:r>
      <w:r>
        <w:rPr>
          <w:rFonts w:hint="eastAsia"/>
          <w:sz w:val="32"/>
          <w:szCs w:val="32"/>
        </w:rPr>
        <w:t>㎡）</w:t>
      </w:r>
      <w:r>
        <w:rPr>
          <w:rFonts w:hint="eastAsia"/>
          <w:sz w:val="32"/>
          <w:szCs w:val="32"/>
        </w:rPr>
        <w:t xml:space="preserve"> </w:t>
      </w:r>
      <w:r>
        <w:rPr>
          <w:rFonts w:hint="eastAsia"/>
          <w:sz w:val="32"/>
          <w:szCs w:val="32"/>
        </w:rPr>
        <w:t>、张改生（</w:t>
      </w:r>
      <w:r>
        <w:rPr>
          <w:rFonts w:hint="eastAsia"/>
          <w:sz w:val="32"/>
          <w:szCs w:val="32"/>
        </w:rPr>
        <w:t>431</w:t>
      </w:r>
      <w:r>
        <w:rPr>
          <w:rFonts w:hint="eastAsia"/>
          <w:sz w:val="32"/>
          <w:szCs w:val="32"/>
        </w:rPr>
        <w:t>，</w:t>
      </w:r>
      <w:r>
        <w:rPr>
          <w:rFonts w:hint="eastAsia"/>
          <w:sz w:val="32"/>
          <w:szCs w:val="32"/>
        </w:rPr>
        <w:t>18</w:t>
      </w:r>
      <w:r>
        <w:rPr>
          <w:rFonts w:hint="eastAsia"/>
          <w:sz w:val="32"/>
          <w:szCs w:val="32"/>
        </w:rPr>
        <w:t>㎡）、董振生</w:t>
      </w:r>
      <w:r>
        <w:rPr>
          <w:rFonts w:hint="eastAsia"/>
          <w:sz w:val="32"/>
          <w:szCs w:val="32"/>
        </w:rPr>
        <w:t xml:space="preserve"> </w:t>
      </w:r>
      <w:r>
        <w:rPr>
          <w:rFonts w:hint="eastAsia"/>
          <w:sz w:val="32"/>
          <w:szCs w:val="32"/>
        </w:rPr>
        <w:t>（</w:t>
      </w:r>
      <w:r>
        <w:rPr>
          <w:rFonts w:hint="eastAsia"/>
          <w:sz w:val="32"/>
          <w:szCs w:val="32"/>
        </w:rPr>
        <w:t>740</w:t>
      </w:r>
      <w:r>
        <w:rPr>
          <w:rFonts w:hint="eastAsia"/>
          <w:sz w:val="32"/>
          <w:szCs w:val="32"/>
        </w:rPr>
        <w:t>，</w:t>
      </w:r>
      <w:r>
        <w:rPr>
          <w:rFonts w:hint="eastAsia"/>
          <w:sz w:val="32"/>
          <w:szCs w:val="32"/>
        </w:rPr>
        <w:t xml:space="preserve"> 18</w:t>
      </w:r>
      <w:r>
        <w:rPr>
          <w:rFonts w:hint="eastAsia"/>
          <w:sz w:val="32"/>
          <w:szCs w:val="32"/>
        </w:rPr>
        <w:t>㎡）</w:t>
      </w:r>
      <w:r>
        <w:rPr>
          <w:rFonts w:hint="eastAsia"/>
          <w:sz w:val="32"/>
          <w:szCs w:val="32"/>
        </w:rPr>
        <w:t xml:space="preserve"> </w:t>
      </w:r>
      <w:r>
        <w:rPr>
          <w:rFonts w:hint="eastAsia"/>
          <w:sz w:val="32"/>
          <w:szCs w:val="32"/>
        </w:rPr>
        <w:t>、鲁向平（</w:t>
      </w:r>
      <w:r>
        <w:rPr>
          <w:rFonts w:hint="eastAsia"/>
          <w:sz w:val="32"/>
          <w:szCs w:val="32"/>
        </w:rPr>
        <w:t xml:space="preserve">923  </w:t>
      </w:r>
      <w:r>
        <w:rPr>
          <w:rFonts w:hint="eastAsia"/>
          <w:sz w:val="32"/>
          <w:szCs w:val="32"/>
        </w:rPr>
        <w:t>，</w:t>
      </w:r>
      <w:r>
        <w:rPr>
          <w:rFonts w:hint="eastAsia"/>
          <w:sz w:val="32"/>
          <w:szCs w:val="32"/>
        </w:rPr>
        <w:t>20</w:t>
      </w:r>
      <w:r>
        <w:rPr>
          <w:rFonts w:hint="eastAsia"/>
          <w:sz w:val="32"/>
          <w:szCs w:val="32"/>
        </w:rPr>
        <w:t>㎡）、刘曙东（</w:t>
      </w:r>
      <w:r>
        <w:rPr>
          <w:rFonts w:hint="eastAsia"/>
          <w:sz w:val="32"/>
          <w:szCs w:val="32"/>
        </w:rPr>
        <w:t>440,18</w:t>
      </w:r>
      <w:r>
        <w:rPr>
          <w:rFonts w:hint="eastAsia"/>
          <w:sz w:val="32"/>
          <w:szCs w:val="32"/>
        </w:rPr>
        <w:t>㎡），其他办公室</w:t>
      </w:r>
      <w:r>
        <w:rPr>
          <w:rFonts w:hint="eastAsia"/>
          <w:sz w:val="32"/>
          <w:szCs w:val="32"/>
        </w:rPr>
        <w:t xml:space="preserve"> </w:t>
      </w:r>
      <w:r>
        <w:rPr>
          <w:rFonts w:hint="eastAsia"/>
          <w:sz w:val="32"/>
          <w:szCs w:val="32"/>
        </w:rPr>
        <w:t>唐仲</w:t>
      </w:r>
      <w:proofErr w:type="gramStart"/>
      <w:r>
        <w:rPr>
          <w:rFonts w:hint="eastAsia"/>
          <w:sz w:val="32"/>
          <w:szCs w:val="32"/>
        </w:rPr>
        <w:t>英基金</w:t>
      </w:r>
      <w:proofErr w:type="gramEnd"/>
      <w:r>
        <w:rPr>
          <w:rFonts w:hint="eastAsia"/>
          <w:sz w:val="32"/>
          <w:szCs w:val="32"/>
        </w:rPr>
        <w:t>办公室（</w:t>
      </w:r>
      <w:r>
        <w:rPr>
          <w:rFonts w:hint="eastAsia"/>
          <w:sz w:val="32"/>
          <w:szCs w:val="32"/>
        </w:rPr>
        <w:t>534,18</w:t>
      </w:r>
      <w:r>
        <w:rPr>
          <w:rFonts w:hint="eastAsia"/>
          <w:sz w:val="32"/>
          <w:szCs w:val="32"/>
        </w:rPr>
        <w:t>㎡），杨改河（</w:t>
      </w:r>
      <w:r>
        <w:rPr>
          <w:rFonts w:hint="eastAsia"/>
          <w:sz w:val="32"/>
          <w:szCs w:val="32"/>
        </w:rPr>
        <w:t xml:space="preserve">826 </w:t>
      </w:r>
      <w:r>
        <w:rPr>
          <w:rFonts w:hint="eastAsia"/>
          <w:sz w:val="32"/>
          <w:szCs w:val="32"/>
        </w:rPr>
        <w:t>，</w:t>
      </w:r>
      <w:r>
        <w:rPr>
          <w:rFonts w:hint="eastAsia"/>
          <w:sz w:val="32"/>
          <w:szCs w:val="32"/>
        </w:rPr>
        <w:t xml:space="preserve">929 </w:t>
      </w:r>
      <w:r>
        <w:rPr>
          <w:rFonts w:hint="eastAsia"/>
          <w:sz w:val="32"/>
          <w:szCs w:val="32"/>
        </w:rPr>
        <w:t>两间办公室），作物学会办公室（廖允成，</w:t>
      </w:r>
      <w:r>
        <w:rPr>
          <w:rFonts w:hint="eastAsia"/>
          <w:sz w:val="32"/>
          <w:szCs w:val="32"/>
        </w:rPr>
        <w:t>837</w:t>
      </w:r>
      <w:r>
        <w:rPr>
          <w:rFonts w:hint="eastAsia"/>
          <w:sz w:val="32"/>
          <w:szCs w:val="32"/>
        </w:rPr>
        <w:t>）。</w:t>
      </w:r>
    </w:p>
    <w:p w:rsidR="00CF522D" w:rsidRDefault="00CF522D">
      <w:pPr>
        <w:pStyle w:val="a7"/>
        <w:ind w:left="375" w:firstLineChars="0" w:firstLine="0"/>
        <w:rPr>
          <w:sz w:val="32"/>
          <w:szCs w:val="32"/>
        </w:rPr>
      </w:pPr>
    </w:p>
    <w:p w:rsidR="00CF522D" w:rsidRDefault="00CF522D">
      <w:pPr>
        <w:pStyle w:val="a7"/>
        <w:ind w:left="375" w:firstLineChars="0" w:firstLine="0"/>
        <w:rPr>
          <w:sz w:val="32"/>
          <w:szCs w:val="32"/>
        </w:rPr>
      </w:pPr>
    </w:p>
    <w:p w:rsidR="00CF522D" w:rsidRDefault="00517888">
      <w:pPr>
        <w:pStyle w:val="a7"/>
        <w:ind w:left="375" w:firstLineChars="0" w:firstLine="0"/>
        <w:jc w:val="center"/>
        <w:rPr>
          <w:sz w:val="32"/>
          <w:szCs w:val="32"/>
        </w:rPr>
      </w:pPr>
      <w:r>
        <w:rPr>
          <w:rFonts w:hint="eastAsia"/>
          <w:sz w:val="32"/>
          <w:szCs w:val="32"/>
        </w:rPr>
        <w:lastRenderedPageBreak/>
        <w:t>农学院办公用房收费核算结果</w:t>
      </w:r>
    </w:p>
    <w:tbl>
      <w:tblPr>
        <w:tblStyle w:val="a6"/>
        <w:tblW w:w="14147" w:type="dxa"/>
        <w:tblLayout w:type="fixed"/>
        <w:tblLook w:val="04A0" w:firstRow="1" w:lastRow="0" w:firstColumn="1" w:lastColumn="0" w:noHBand="0" w:noVBand="1"/>
      </w:tblPr>
      <w:tblGrid>
        <w:gridCol w:w="388"/>
        <w:gridCol w:w="428"/>
        <w:gridCol w:w="595"/>
        <w:gridCol w:w="240"/>
        <w:gridCol w:w="669"/>
        <w:gridCol w:w="530"/>
        <w:gridCol w:w="471"/>
        <w:gridCol w:w="550"/>
        <w:gridCol w:w="530"/>
        <w:gridCol w:w="585"/>
        <w:gridCol w:w="585"/>
        <w:gridCol w:w="585"/>
        <w:gridCol w:w="586"/>
        <w:gridCol w:w="585"/>
        <w:gridCol w:w="581"/>
        <w:gridCol w:w="357"/>
        <w:gridCol w:w="684"/>
        <w:gridCol w:w="250"/>
        <w:gridCol w:w="381"/>
        <w:gridCol w:w="709"/>
        <w:gridCol w:w="965"/>
        <w:gridCol w:w="578"/>
        <w:gridCol w:w="786"/>
        <w:gridCol w:w="1111"/>
        <w:gridCol w:w="418"/>
      </w:tblGrid>
      <w:tr w:rsidR="00CF522D">
        <w:tc>
          <w:tcPr>
            <w:tcW w:w="388" w:type="dxa"/>
          </w:tcPr>
          <w:p w:rsidR="00CF522D" w:rsidRDefault="00517888">
            <w:pPr>
              <w:pStyle w:val="a7"/>
              <w:ind w:firstLineChars="0" w:firstLine="0"/>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序号</w:t>
            </w:r>
          </w:p>
        </w:tc>
        <w:tc>
          <w:tcPr>
            <w:tcW w:w="1263" w:type="dxa"/>
            <w:gridSpan w:val="3"/>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学校各类用房面积</w:t>
            </w:r>
          </w:p>
        </w:tc>
        <w:tc>
          <w:tcPr>
            <w:tcW w:w="2220" w:type="dxa"/>
            <w:gridSpan w:val="4"/>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学校各类用房补贴金额</w:t>
            </w:r>
          </w:p>
        </w:tc>
        <w:tc>
          <w:tcPr>
            <w:tcW w:w="1700" w:type="dxa"/>
            <w:gridSpan w:val="3"/>
          </w:tcPr>
          <w:p w:rsidR="00CF522D" w:rsidRDefault="00517888">
            <w:pPr>
              <w:pStyle w:val="a7"/>
              <w:ind w:firstLineChars="0" w:firstLine="0"/>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应缴纳学校金额</w:t>
            </w:r>
          </w:p>
        </w:tc>
        <w:tc>
          <w:tcPr>
            <w:tcW w:w="6261" w:type="dxa"/>
            <w:gridSpan w:val="11"/>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学院收费补贴情况</w:t>
            </w:r>
          </w:p>
        </w:tc>
        <w:tc>
          <w:tcPr>
            <w:tcW w:w="1897" w:type="dxa"/>
            <w:gridSpan w:val="2"/>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合计学院补贴（1504905）</w:t>
            </w:r>
          </w:p>
        </w:tc>
        <w:tc>
          <w:tcPr>
            <w:tcW w:w="418" w:type="dxa"/>
          </w:tcPr>
          <w:p w:rsidR="00CF522D" w:rsidRDefault="00CF522D">
            <w:pPr>
              <w:pStyle w:val="a7"/>
              <w:ind w:firstLineChars="0" w:firstLine="0"/>
              <w:jc w:val="center"/>
              <w:rPr>
                <w:rFonts w:ascii="宋体" w:eastAsia="宋体" w:hAnsi="宋体" w:cs="宋体"/>
                <w:b/>
                <w:color w:val="000000"/>
                <w:kern w:val="0"/>
                <w:sz w:val="22"/>
                <w:lang w:bidi="ar"/>
              </w:rPr>
            </w:pPr>
          </w:p>
        </w:tc>
      </w:tr>
      <w:tr w:rsidR="00CF522D">
        <w:tc>
          <w:tcPr>
            <w:tcW w:w="388" w:type="dxa"/>
          </w:tcPr>
          <w:p w:rsidR="00CF522D" w:rsidRDefault="00517888">
            <w:pPr>
              <w:pStyle w:val="a7"/>
              <w:ind w:firstLineChars="0" w:firstLine="0"/>
              <w:jc w:val="center"/>
              <w:rPr>
                <w:sz w:val="32"/>
                <w:szCs w:val="32"/>
              </w:rPr>
            </w:pPr>
            <w:r>
              <w:rPr>
                <w:rFonts w:hint="eastAsia"/>
                <w:sz w:val="32"/>
                <w:szCs w:val="32"/>
              </w:rPr>
              <w:t>1</w:t>
            </w:r>
          </w:p>
        </w:tc>
        <w:tc>
          <w:tcPr>
            <w:tcW w:w="428" w:type="dxa"/>
            <w:vMerge w:val="restart"/>
            <w:vAlign w:val="center"/>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教学、办公用房</w:t>
            </w:r>
          </w:p>
        </w:tc>
        <w:tc>
          <w:tcPr>
            <w:tcW w:w="595" w:type="dxa"/>
            <w:vMerge w:val="restart"/>
            <w:vAlign w:val="center"/>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科研用房</w:t>
            </w:r>
          </w:p>
        </w:tc>
        <w:tc>
          <w:tcPr>
            <w:tcW w:w="240" w:type="dxa"/>
            <w:vMerge w:val="restart"/>
            <w:vAlign w:val="center"/>
          </w:tcPr>
          <w:p w:rsidR="00CF522D" w:rsidRDefault="00517888">
            <w:pPr>
              <w:pStyle w:val="a7"/>
              <w:ind w:firstLineChars="0" w:firstLine="0"/>
              <w:jc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其他特殊用房</w:t>
            </w:r>
          </w:p>
        </w:tc>
        <w:tc>
          <w:tcPr>
            <w:tcW w:w="1199" w:type="dxa"/>
            <w:gridSpan w:val="2"/>
          </w:tcPr>
          <w:p w:rsidR="00CF522D" w:rsidRDefault="00CF522D">
            <w:pPr>
              <w:pStyle w:val="a7"/>
              <w:ind w:firstLine="442"/>
              <w:rPr>
                <w:rFonts w:ascii="宋体" w:eastAsia="宋体" w:hAnsi="宋体" w:cs="宋体"/>
                <w:b/>
                <w:color w:val="000000"/>
                <w:kern w:val="0"/>
                <w:sz w:val="22"/>
                <w:lang w:bidi="ar"/>
              </w:rPr>
            </w:pPr>
          </w:p>
          <w:p w:rsidR="00CF522D" w:rsidRDefault="00517888">
            <w:pPr>
              <w:pStyle w:val="a7"/>
              <w:ind w:firstLine="442"/>
              <w:rPr>
                <w:sz w:val="22"/>
              </w:rPr>
            </w:pPr>
            <w:r>
              <w:rPr>
                <w:rFonts w:ascii="宋体" w:eastAsia="宋体" w:hAnsi="宋体" w:cs="宋体" w:hint="eastAsia"/>
                <w:b/>
                <w:color w:val="000000"/>
                <w:kern w:val="0"/>
                <w:sz w:val="22"/>
                <w:lang w:bidi="ar"/>
              </w:rPr>
              <w:t>教学、办公用房</w:t>
            </w:r>
            <w:r>
              <w:rPr>
                <w:rFonts w:hint="eastAsia"/>
                <w:sz w:val="22"/>
              </w:rPr>
              <w:t xml:space="preserve">      </w:t>
            </w:r>
          </w:p>
          <w:p w:rsidR="00CF522D" w:rsidRDefault="00CF522D">
            <w:pPr>
              <w:pStyle w:val="a7"/>
              <w:ind w:firstLineChars="0" w:firstLine="0"/>
              <w:rPr>
                <w:sz w:val="22"/>
              </w:rPr>
            </w:pPr>
          </w:p>
        </w:tc>
        <w:tc>
          <w:tcPr>
            <w:tcW w:w="471" w:type="dxa"/>
            <w:vAlign w:val="center"/>
          </w:tcPr>
          <w:p w:rsidR="00CF522D" w:rsidRDefault="00517888">
            <w:pPr>
              <w:widowControl/>
              <w:jc w:val="center"/>
              <w:textAlignment w:val="center"/>
              <w:rPr>
                <w:sz w:val="22"/>
              </w:rPr>
            </w:pPr>
            <w:r>
              <w:rPr>
                <w:rFonts w:ascii="宋体" w:eastAsia="宋体" w:hAnsi="宋体" w:cs="宋体" w:hint="eastAsia"/>
                <w:b/>
                <w:color w:val="000000"/>
                <w:kern w:val="0"/>
                <w:sz w:val="22"/>
                <w:lang w:bidi="ar"/>
              </w:rPr>
              <w:t>科研用房补贴（元）</w:t>
            </w:r>
          </w:p>
        </w:tc>
        <w:tc>
          <w:tcPr>
            <w:tcW w:w="550" w:type="dxa"/>
            <w:vAlign w:val="center"/>
          </w:tcPr>
          <w:p w:rsidR="00CF522D" w:rsidRDefault="00517888">
            <w:pPr>
              <w:widowControl/>
              <w:jc w:val="center"/>
              <w:textAlignment w:val="center"/>
              <w:rPr>
                <w:sz w:val="22"/>
              </w:rPr>
            </w:pPr>
            <w:r>
              <w:rPr>
                <w:rFonts w:ascii="宋体" w:eastAsia="宋体" w:hAnsi="宋体" w:cs="宋体" w:hint="eastAsia"/>
                <w:b/>
                <w:color w:val="000000"/>
                <w:kern w:val="0"/>
                <w:sz w:val="22"/>
                <w:lang w:bidi="ar"/>
              </w:rPr>
              <w:t>公用房补贴预算合计（元）</w:t>
            </w:r>
          </w:p>
        </w:tc>
        <w:tc>
          <w:tcPr>
            <w:tcW w:w="530" w:type="dxa"/>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一般用房额度</w:t>
            </w:r>
          </w:p>
        </w:tc>
        <w:tc>
          <w:tcPr>
            <w:tcW w:w="585" w:type="dxa"/>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特殊用房额度</w:t>
            </w:r>
          </w:p>
        </w:tc>
        <w:tc>
          <w:tcPr>
            <w:tcW w:w="585" w:type="dxa"/>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总计</w:t>
            </w:r>
          </w:p>
        </w:tc>
        <w:tc>
          <w:tcPr>
            <w:tcW w:w="1171" w:type="dxa"/>
            <w:gridSpan w:val="2"/>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教学办公用房全额补贴</w:t>
            </w:r>
          </w:p>
        </w:tc>
        <w:tc>
          <w:tcPr>
            <w:tcW w:w="2457" w:type="dxa"/>
            <w:gridSpan w:val="5"/>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科研用房</w:t>
            </w:r>
          </w:p>
        </w:tc>
        <w:tc>
          <w:tcPr>
            <w:tcW w:w="2055" w:type="dxa"/>
            <w:gridSpan w:val="3"/>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特殊用房</w:t>
            </w:r>
          </w:p>
        </w:tc>
        <w:tc>
          <w:tcPr>
            <w:tcW w:w="578" w:type="dxa"/>
            <w:vAlign w:val="center"/>
          </w:tcPr>
          <w:p w:rsidR="00CF522D" w:rsidRDefault="00CF522D">
            <w:pPr>
              <w:widowControl/>
              <w:jc w:val="center"/>
              <w:textAlignment w:val="center"/>
              <w:rPr>
                <w:rFonts w:ascii="宋体" w:eastAsia="宋体" w:hAnsi="宋体" w:cs="宋体"/>
                <w:b/>
                <w:color w:val="000000"/>
                <w:kern w:val="0"/>
                <w:sz w:val="22"/>
                <w:lang w:bidi="ar"/>
              </w:rPr>
            </w:pPr>
          </w:p>
        </w:tc>
        <w:tc>
          <w:tcPr>
            <w:tcW w:w="786" w:type="dxa"/>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办公教学</w:t>
            </w:r>
          </w:p>
        </w:tc>
        <w:tc>
          <w:tcPr>
            <w:tcW w:w="1111" w:type="dxa"/>
            <w:vAlign w:val="center"/>
          </w:tcPr>
          <w:p w:rsidR="00CF522D" w:rsidRDefault="00517888">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科研辅助</w:t>
            </w:r>
          </w:p>
        </w:tc>
        <w:tc>
          <w:tcPr>
            <w:tcW w:w="418" w:type="dxa"/>
            <w:vAlign w:val="center"/>
          </w:tcPr>
          <w:p w:rsidR="00CF522D" w:rsidRDefault="00CF522D">
            <w:pPr>
              <w:widowControl/>
              <w:jc w:val="center"/>
              <w:textAlignment w:val="center"/>
              <w:rPr>
                <w:rFonts w:ascii="宋体" w:eastAsia="宋体" w:hAnsi="宋体" w:cs="宋体"/>
                <w:b/>
                <w:color w:val="000000"/>
                <w:kern w:val="0"/>
                <w:sz w:val="22"/>
                <w:lang w:bidi="ar"/>
              </w:rPr>
            </w:pPr>
          </w:p>
        </w:tc>
      </w:tr>
      <w:tr w:rsidR="00CF522D">
        <w:tc>
          <w:tcPr>
            <w:tcW w:w="388" w:type="dxa"/>
          </w:tcPr>
          <w:p w:rsidR="00CF522D" w:rsidRDefault="00517888">
            <w:pPr>
              <w:pStyle w:val="a7"/>
              <w:ind w:firstLineChars="0" w:firstLine="0"/>
              <w:jc w:val="center"/>
              <w:rPr>
                <w:sz w:val="15"/>
                <w:szCs w:val="15"/>
              </w:rPr>
            </w:pPr>
            <w:r>
              <w:rPr>
                <w:rFonts w:hint="eastAsia"/>
                <w:sz w:val="15"/>
                <w:szCs w:val="15"/>
              </w:rPr>
              <w:t>2</w:t>
            </w:r>
          </w:p>
        </w:tc>
        <w:tc>
          <w:tcPr>
            <w:tcW w:w="428" w:type="dxa"/>
            <w:vMerge/>
          </w:tcPr>
          <w:p w:rsidR="00CF522D" w:rsidRDefault="00CF522D">
            <w:pPr>
              <w:pStyle w:val="a7"/>
              <w:ind w:firstLineChars="0" w:firstLine="0"/>
              <w:rPr>
                <w:sz w:val="22"/>
              </w:rPr>
            </w:pPr>
          </w:p>
        </w:tc>
        <w:tc>
          <w:tcPr>
            <w:tcW w:w="595" w:type="dxa"/>
            <w:vMerge/>
          </w:tcPr>
          <w:p w:rsidR="00CF522D" w:rsidRDefault="00CF522D">
            <w:pPr>
              <w:pStyle w:val="a7"/>
              <w:ind w:firstLineChars="0" w:firstLine="0"/>
              <w:rPr>
                <w:sz w:val="22"/>
              </w:rPr>
            </w:pPr>
          </w:p>
        </w:tc>
        <w:tc>
          <w:tcPr>
            <w:tcW w:w="240" w:type="dxa"/>
            <w:vMerge/>
          </w:tcPr>
          <w:p w:rsidR="00CF522D" w:rsidRDefault="00CF522D">
            <w:pPr>
              <w:pStyle w:val="a7"/>
              <w:ind w:firstLineChars="0" w:firstLine="0"/>
              <w:rPr>
                <w:sz w:val="22"/>
              </w:rPr>
            </w:pPr>
          </w:p>
        </w:tc>
        <w:tc>
          <w:tcPr>
            <w:tcW w:w="669" w:type="dxa"/>
            <w:vAlign w:val="center"/>
          </w:tcPr>
          <w:p w:rsidR="00CF522D" w:rsidRDefault="00517888">
            <w:pPr>
              <w:widowControl/>
              <w:jc w:val="center"/>
              <w:textAlignment w:val="center"/>
              <w:rPr>
                <w:sz w:val="22"/>
              </w:rPr>
            </w:pPr>
            <w:r>
              <w:rPr>
                <w:rFonts w:ascii="宋体" w:eastAsia="宋体" w:hAnsi="宋体" w:cs="宋体" w:hint="eastAsia"/>
                <w:b/>
                <w:color w:val="000000"/>
                <w:kern w:val="0"/>
                <w:sz w:val="22"/>
                <w:lang w:bidi="ar"/>
              </w:rPr>
              <w:t>补贴面积基数（㎡）</w:t>
            </w:r>
          </w:p>
        </w:tc>
        <w:tc>
          <w:tcPr>
            <w:tcW w:w="530" w:type="dxa"/>
            <w:vAlign w:val="center"/>
          </w:tcPr>
          <w:p w:rsidR="00CF522D" w:rsidRDefault="00517888">
            <w:pPr>
              <w:widowControl/>
              <w:jc w:val="center"/>
              <w:textAlignment w:val="center"/>
              <w:rPr>
                <w:sz w:val="22"/>
              </w:rPr>
            </w:pPr>
            <w:r>
              <w:rPr>
                <w:rFonts w:ascii="宋体" w:eastAsia="宋体" w:hAnsi="宋体" w:cs="宋体" w:hint="eastAsia"/>
                <w:b/>
                <w:color w:val="000000"/>
                <w:kern w:val="0"/>
                <w:sz w:val="22"/>
                <w:lang w:bidi="ar"/>
              </w:rPr>
              <w:t>公用房补贴预算（元）</w:t>
            </w:r>
          </w:p>
        </w:tc>
        <w:tc>
          <w:tcPr>
            <w:tcW w:w="471" w:type="dxa"/>
            <w:vAlign w:val="center"/>
          </w:tcPr>
          <w:p w:rsidR="00CF522D" w:rsidRDefault="00517888">
            <w:pPr>
              <w:widowControl/>
              <w:jc w:val="center"/>
              <w:textAlignment w:val="center"/>
              <w:rPr>
                <w:sz w:val="22"/>
              </w:rPr>
            </w:pPr>
            <w:r>
              <w:rPr>
                <w:rFonts w:hint="eastAsia"/>
                <w:sz w:val="22"/>
              </w:rPr>
              <w:t>6752</w:t>
            </w:r>
          </w:p>
        </w:tc>
        <w:tc>
          <w:tcPr>
            <w:tcW w:w="550" w:type="dxa"/>
            <w:vAlign w:val="center"/>
          </w:tcPr>
          <w:p w:rsidR="00CF522D" w:rsidRDefault="00CF522D">
            <w:pPr>
              <w:widowControl/>
              <w:jc w:val="center"/>
              <w:textAlignment w:val="center"/>
              <w:rPr>
                <w:sz w:val="22"/>
              </w:rPr>
            </w:pPr>
          </w:p>
        </w:tc>
        <w:tc>
          <w:tcPr>
            <w:tcW w:w="530" w:type="dxa"/>
            <w:vMerge w:val="restart"/>
            <w:vAlign w:val="center"/>
          </w:tcPr>
          <w:p w:rsidR="00CF522D" w:rsidRDefault="00517888">
            <w:pPr>
              <w:widowControl/>
              <w:jc w:val="center"/>
              <w:textAlignment w:val="center"/>
              <w:rPr>
                <w:sz w:val="22"/>
              </w:rPr>
            </w:pPr>
            <w:r>
              <w:rPr>
                <w:rFonts w:ascii="宋体" w:eastAsia="宋体" w:hAnsi="宋体" w:cs="宋体" w:hint="eastAsia"/>
                <w:color w:val="000000"/>
                <w:kern w:val="0"/>
                <w:sz w:val="22"/>
                <w:lang w:bidi="ar"/>
              </w:rPr>
              <w:t>1474200</w:t>
            </w:r>
          </w:p>
        </w:tc>
        <w:tc>
          <w:tcPr>
            <w:tcW w:w="585" w:type="dxa"/>
            <w:vMerge w:val="restart"/>
            <w:vAlign w:val="center"/>
          </w:tcPr>
          <w:p w:rsidR="00CF522D" w:rsidRDefault="00517888">
            <w:pPr>
              <w:widowControl/>
              <w:jc w:val="center"/>
              <w:textAlignment w:val="center"/>
              <w:rPr>
                <w:sz w:val="22"/>
              </w:rPr>
            </w:pPr>
            <w:r>
              <w:rPr>
                <w:rFonts w:ascii="宋体" w:eastAsia="宋体" w:hAnsi="宋体" w:cs="宋体" w:hint="eastAsia"/>
                <w:color w:val="000000"/>
                <w:kern w:val="0"/>
                <w:sz w:val="22"/>
                <w:lang w:bidi="ar"/>
              </w:rPr>
              <w:t>266700</w:t>
            </w:r>
          </w:p>
        </w:tc>
        <w:tc>
          <w:tcPr>
            <w:tcW w:w="585" w:type="dxa"/>
            <w:vMerge w:val="restart"/>
            <w:vAlign w:val="center"/>
          </w:tcPr>
          <w:p w:rsidR="00CF522D" w:rsidRDefault="00517888">
            <w:pPr>
              <w:widowControl/>
              <w:jc w:val="center"/>
              <w:textAlignment w:val="center"/>
              <w:rPr>
                <w:sz w:val="22"/>
              </w:rPr>
            </w:pPr>
            <w:r>
              <w:rPr>
                <w:rFonts w:ascii="宋体" w:eastAsia="宋体" w:hAnsi="宋体" w:cs="宋体" w:hint="eastAsia"/>
                <w:color w:val="000000"/>
                <w:kern w:val="0"/>
                <w:sz w:val="22"/>
                <w:lang w:bidi="ar"/>
              </w:rPr>
              <w:t>1740900</w:t>
            </w:r>
          </w:p>
        </w:tc>
        <w:tc>
          <w:tcPr>
            <w:tcW w:w="585"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b/>
                <w:color w:val="000000"/>
                <w:kern w:val="0"/>
                <w:sz w:val="22"/>
                <w:lang w:bidi="ar"/>
              </w:rPr>
              <w:t>补贴面积基数（㎡）</w:t>
            </w:r>
          </w:p>
        </w:tc>
        <w:tc>
          <w:tcPr>
            <w:tcW w:w="586"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b/>
                <w:color w:val="000000"/>
                <w:kern w:val="0"/>
                <w:sz w:val="22"/>
                <w:lang w:bidi="ar"/>
              </w:rPr>
              <w:t>公用房补贴预算（元）</w:t>
            </w:r>
          </w:p>
        </w:tc>
        <w:tc>
          <w:tcPr>
            <w:tcW w:w="585"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团队面积</w:t>
            </w:r>
          </w:p>
        </w:tc>
        <w:tc>
          <w:tcPr>
            <w:tcW w:w="581"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收取费用</w:t>
            </w:r>
          </w:p>
        </w:tc>
        <w:tc>
          <w:tcPr>
            <w:tcW w:w="357"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补贴</w:t>
            </w:r>
          </w:p>
        </w:tc>
        <w:tc>
          <w:tcPr>
            <w:tcW w:w="684"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公用房（面积）</w:t>
            </w:r>
          </w:p>
        </w:tc>
        <w:tc>
          <w:tcPr>
            <w:tcW w:w="250"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补贴</w:t>
            </w:r>
          </w:p>
        </w:tc>
        <w:tc>
          <w:tcPr>
            <w:tcW w:w="381"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团队使用面积</w:t>
            </w:r>
          </w:p>
        </w:tc>
        <w:tc>
          <w:tcPr>
            <w:tcW w:w="709"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团队支付</w:t>
            </w:r>
          </w:p>
        </w:tc>
        <w:tc>
          <w:tcPr>
            <w:tcW w:w="965"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公用面积</w:t>
            </w:r>
          </w:p>
        </w:tc>
        <w:tc>
          <w:tcPr>
            <w:tcW w:w="578" w:type="dxa"/>
            <w:vAlign w:val="center"/>
          </w:tcPr>
          <w:p w:rsidR="00CF522D" w:rsidRDefault="0051788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补贴</w:t>
            </w:r>
          </w:p>
        </w:tc>
        <w:tc>
          <w:tcPr>
            <w:tcW w:w="786" w:type="dxa"/>
            <w:vAlign w:val="center"/>
          </w:tcPr>
          <w:p w:rsidR="00CF522D" w:rsidRDefault="00CF522D">
            <w:pPr>
              <w:widowControl/>
              <w:jc w:val="center"/>
              <w:textAlignment w:val="center"/>
              <w:rPr>
                <w:rFonts w:ascii="宋体" w:eastAsia="宋体" w:hAnsi="宋体" w:cs="宋体"/>
                <w:color w:val="000000"/>
                <w:kern w:val="0"/>
                <w:sz w:val="22"/>
                <w:lang w:bidi="ar"/>
              </w:rPr>
            </w:pPr>
          </w:p>
        </w:tc>
        <w:tc>
          <w:tcPr>
            <w:tcW w:w="1111" w:type="dxa"/>
            <w:vAlign w:val="center"/>
          </w:tcPr>
          <w:p w:rsidR="00CF522D" w:rsidRDefault="00CF522D">
            <w:pPr>
              <w:widowControl/>
              <w:jc w:val="center"/>
              <w:textAlignment w:val="center"/>
              <w:rPr>
                <w:rFonts w:ascii="宋体" w:eastAsia="宋体" w:hAnsi="宋体" w:cs="宋体"/>
                <w:color w:val="000000"/>
                <w:kern w:val="0"/>
                <w:sz w:val="22"/>
                <w:lang w:bidi="ar"/>
              </w:rPr>
            </w:pPr>
          </w:p>
        </w:tc>
        <w:tc>
          <w:tcPr>
            <w:tcW w:w="418" w:type="dxa"/>
            <w:vAlign w:val="center"/>
          </w:tcPr>
          <w:p w:rsidR="00CF522D" w:rsidRDefault="00CF522D">
            <w:pPr>
              <w:widowControl/>
              <w:jc w:val="center"/>
              <w:textAlignment w:val="center"/>
              <w:rPr>
                <w:rFonts w:ascii="宋体" w:eastAsia="宋体" w:hAnsi="宋体" w:cs="宋体"/>
                <w:color w:val="000000"/>
                <w:kern w:val="0"/>
                <w:sz w:val="22"/>
                <w:lang w:bidi="ar"/>
              </w:rPr>
            </w:pPr>
          </w:p>
        </w:tc>
      </w:tr>
      <w:tr w:rsidR="00CF522D">
        <w:tc>
          <w:tcPr>
            <w:tcW w:w="388" w:type="dxa"/>
          </w:tcPr>
          <w:p w:rsidR="00CF522D" w:rsidRDefault="00517888">
            <w:pPr>
              <w:pStyle w:val="a7"/>
              <w:ind w:firstLineChars="0" w:firstLine="0"/>
              <w:jc w:val="center"/>
              <w:rPr>
                <w:rFonts w:ascii="宋体" w:eastAsia="宋体" w:hAnsi="宋体" w:cs="宋体"/>
                <w:b/>
                <w:color w:val="000000"/>
                <w:kern w:val="0"/>
                <w:sz w:val="15"/>
                <w:szCs w:val="15"/>
                <w:lang w:bidi="ar"/>
              </w:rPr>
            </w:pPr>
            <w:r>
              <w:rPr>
                <w:rFonts w:ascii="宋体" w:eastAsia="宋体" w:hAnsi="宋体" w:cs="宋体" w:hint="eastAsia"/>
                <w:b/>
                <w:color w:val="000000"/>
                <w:kern w:val="0"/>
                <w:sz w:val="15"/>
                <w:szCs w:val="15"/>
                <w:lang w:bidi="ar"/>
              </w:rPr>
              <w:t>3</w:t>
            </w:r>
          </w:p>
        </w:tc>
        <w:tc>
          <w:tcPr>
            <w:tcW w:w="428" w:type="dxa"/>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5533</w:t>
            </w:r>
          </w:p>
        </w:tc>
        <w:tc>
          <w:tcPr>
            <w:tcW w:w="595" w:type="dxa"/>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6752</w:t>
            </w:r>
          </w:p>
        </w:tc>
        <w:tc>
          <w:tcPr>
            <w:tcW w:w="240" w:type="dxa"/>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44</w:t>
            </w:r>
            <w:r>
              <w:rPr>
                <w:rFonts w:ascii="宋体" w:eastAsia="宋体" w:hAnsi="宋体" w:cs="宋体" w:hint="eastAsia"/>
                <w:bCs/>
                <w:color w:val="000000"/>
                <w:kern w:val="0"/>
                <w:sz w:val="15"/>
                <w:szCs w:val="15"/>
                <w:lang w:bidi="ar"/>
              </w:rPr>
              <w:lastRenderedPageBreak/>
              <w:t>45</w:t>
            </w:r>
          </w:p>
        </w:tc>
        <w:tc>
          <w:tcPr>
            <w:tcW w:w="669"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lastRenderedPageBreak/>
              <w:t>7288</w:t>
            </w:r>
          </w:p>
        </w:tc>
        <w:tc>
          <w:tcPr>
            <w:tcW w:w="530"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874560</w:t>
            </w:r>
          </w:p>
        </w:tc>
        <w:tc>
          <w:tcPr>
            <w:tcW w:w="471"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782,21</w:t>
            </w:r>
            <w:r>
              <w:rPr>
                <w:rFonts w:ascii="宋体" w:eastAsia="宋体" w:hAnsi="宋体" w:cs="宋体" w:hint="eastAsia"/>
                <w:bCs/>
                <w:color w:val="000000"/>
                <w:kern w:val="0"/>
                <w:sz w:val="15"/>
                <w:szCs w:val="15"/>
                <w:lang w:bidi="ar"/>
              </w:rPr>
              <w:lastRenderedPageBreak/>
              <w:t xml:space="preserve">2 </w:t>
            </w:r>
          </w:p>
        </w:tc>
        <w:tc>
          <w:tcPr>
            <w:tcW w:w="550"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lastRenderedPageBreak/>
              <w:t>1,656,77</w:t>
            </w:r>
            <w:r>
              <w:rPr>
                <w:rFonts w:ascii="宋体" w:eastAsia="宋体" w:hAnsi="宋体" w:cs="宋体" w:hint="eastAsia"/>
                <w:bCs/>
                <w:color w:val="000000"/>
                <w:kern w:val="0"/>
                <w:sz w:val="15"/>
                <w:szCs w:val="15"/>
                <w:lang w:bidi="ar"/>
              </w:rPr>
              <w:lastRenderedPageBreak/>
              <w:t xml:space="preserve">2 </w:t>
            </w:r>
          </w:p>
        </w:tc>
        <w:tc>
          <w:tcPr>
            <w:tcW w:w="530" w:type="dxa"/>
            <w:vMerge/>
            <w:vAlign w:val="center"/>
          </w:tcPr>
          <w:p w:rsidR="00CF522D" w:rsidRDefault="00CF522D">
            <w:pPr>
              <w:pStyle w:val="a7"/>
              <w:ind w:firstLineChars="0" w:firstLine="0"/>
              <w:jc w:val="center"/>
              <w:rPr>
                <w:rFonts w:ascii="宋体" w:eastAsia="宋体" w:hAnsi="宋体" w:cs="宋体"/>
                <w:bCs/>
                <w:color w:val="000000"/>
                <w:kern w:val="0"/>
                <w:sz w:val="15"/>
                <w:szCs w:val="15"/>
                <w:lang w:bidi="ar"/>
              </w:rPr>
            </w:pPr>
          </w:p>
        </w:tc>
        <w:tc>
          <w:tcPr>
            <w:tcW w:w="585" w:type="dxa"/>
            <w:vMerge/>
            <w:vAlign w:val="center"/>
          </w:tcPr>
          <w:p w:rsidR="00CF522D" w:rsidRDefault="00CF522D">
            <w:pPr>
              <w:pStyle w:val="a7"/>
              <w:ind w:firstLineChars="0" w:firstLine="0"/>
              <w:jc w:val="center"/>
              <w:rPr>
                <w:rFonts w:ascii="宋体" w:eastAsia="宋体" w:hAnsi="宋体" w:cs="宋体"/>
                <w:bCs/>
                <w:color w:val="000000"/>
                <w:kern w:val="0"/>
                <w:sz w:val="15"/>
                <w:szCs w:val="15"/>
                <w:lang w:bidi="ar"/>
              </w:rPr>
            </w:pPr>
          </w:p>
        </w:tc>
        <w:tc>
          <w:tcPr>
            <w:tcW w:w="585" w:type="dxa"/>
            <w:vMerge/>
            <w:vAlign w:val="center"/>
          </w:tcPr>
          <w:p w:rsidR="00CF522D" w:rsidRDefault="00CF522D">
            <w:pPr>
              <w:pStyle w:val="a7"/>
              <w:ind w:firstLineChars="0" w:firstLine="0"/>
              <w:jc w:val="center"/>
              <w:rPr>
                <w:rFonts w:ascii="宋体" w:eastAsia="宋体" w:hAnsi="宋体" w:cs="宋体"/>
                <w:bCs/>
                <w:color w:val="000000"/>
                <w:kern w:val="0"/>
                <w:sz w:val="15"/>
                <w:szCs w:val="15"/>
                <w:lang w:bidi="ar"/>
              </w:rPr>
            </w:pPr>
          </w:p>
        </w:tc>
        <w:tc>
          <w:tcPr>
            <w:tcW w:w="585"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7288</w:t>
            </w:r>
          </w:p>
        </w:tc>
        <w:tc>
          <w:tcPr>
            <w:tcW w:w="586"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874560</w:t>
            </w:r>
          </w:p>
        </w:tc>
        <w:tc>
          <w:tcPr>
            <w:tcW w:w="585"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5738.76）</w:t>
            </w:r>
          </w:p>
        </w:tc>
        <w:tc>
          <w:tcPr>
            <w:tcW w:w="581"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835800</w:t>
            </w:r>
          </w:p>
        </w:tc>
        <w:tc>
          <w:tcPr>
            <w:tcW w:w="357"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48</w:t>
            </w:r>
            <w:r>
              <w:rPr>
                <w:rFonts w:ascii="宋体" w:eastAsia="宋体" w:hAnsi="宋体" w:cs="宋体" w:hint="eastAsia"/>
                <w:bCs/>
                <w:color w:val="000000"/>
                <w:kern w:val="0"/>
                <w:sz w:val="15"/>
                <w:szCs w:val="15"/>
                <w:lang w:bidi="ar"/>
              </w:rPr>
              <w:lastRenderedPageBreak/>
              <w:t>7180.155</w:t>
            </w:r>
          </w:p>
        </w:tc>
        <w:tc>
          <w:tcPr>
            <w:tcW w:w="684"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lastRenderedPageBreak/>
              <w:t>1111.2</w:t>
            </w:r>
          </w:p>
        </w:tc>
        <w:tc>
          <w:tcPr>
            <w:tcW w:w="250"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t>13</w:t>
            </w:r>
            <w:r>
              <w:rPr>
                <w:rFonts w:ascii="宋体" w:eastAsia="宋体" w:hAnsi="宋体" w:cs="宋体" w:hint="eastAsia"/>
                <w:bCs/>
                <w:color w:val="000000"/>
                <w:kern w:val="0"/>
                <w:sz w:val="15"/>
                <w:szCs w:val="15"/>
                <w:lang w:bidi="ar"/>
              </w:rPr>
              <w:lastRenderedPageBreak/>
              <w:t>3344</w:t>
            </w:r>
          </w:p>
        </w:tc>
        <w:tc>
          <w:tcPr>
            <w:tcW w:w="381"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lastRenderedPageBreak/>
              <w:t>4260</w:t>
            </w:r>
            <w:r>
              <w:rPr>
                <w:rFonts w:ascii="宋体" w:eastAsia="宋体" w:hAnsi="宋体" w:cs="宋体" w:hint="eastAsia"/>
                <w:bCs/>
                <w:color w:val="000000"/>
                <w:kern w:val="0"/>
                <w:sz w:val="15"/>
                <w:szCs w:val="15"/>
                <w:lang w:bidi="ar"/>
              </w:rPr>
              <w:lastRenderedPageBreak/>
              <w:t>.18</w:t>
            </w:r>
          </w:p>
        </w:tc>
        <w:tc>
          <w:tcPr>
            <w:tcW w:w="709" w:type="dxa"/>
            <w:vAlign w:val="center"/>
          </w:tcPr>
          <w:p w:rsidR="00CF522D" w:rsidRDefault="00517888">
            <w:pPr>
              <w:pStyle w:val="a7"/>
              <w:ind w:firstLineChars="0" w:firstLine="0"/>
              <w:jc w:val="center"/>
              <w:rPr>
                <w:rFonts w:ascii="宋体" w:eastAsia="宋体" w:hAnsi="宋体" w:cs="宋体"/>
                <w:bCs/>
                <w:color w:val="000000"/>
                <w:kern w:val="0"/>
                <w:sz w:val="15"/>
                <w:szCs w:val="15"/>
                <w:lang w:bidi="ar"/>
              </w:rPr>
            </w:pPr>
            <w:r>
              <w:rPr>
                <w:rFonts w:ascii="宋体" w:eastAsia="宋体" w:hAnsi="宋体" w:cs="宋体" w:hint="eastAsia"/>
                <w:bCs/>
                <w:color w:val="000000"/>
                <w:kern w:val="0"/>
                <w:sz w:val="15"/>
                <w:szCs w:val="15"/>
                <w:lang w:bidi="ar"/>
              </w:rPr>
              <w:lastRenderedPageBreak/>
              <w:t>253294</w:t>
            </w:r>
          </w:p>
        </w:tc>
        <w:tc>
          <w:tcPr>
            <w:tcW w:w="965" w:type="dxa"/>
            <w:vAlign w:val="center"/>
          </w:tcPr>
          <w:p w:rsidR="00CF522D" w:rsidRDefault="00517888">
            <w:pPr>
              <w:widowControl/>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163.62</w:t>
            </w:r>
          </w:p>
        </w:tc>
        <w:tc>
          <w:tcPr>
            <w:tcW w:w="578" w:type="dxa"/>
            <w:vAlign w:val="center"/>
          </w:tcPr>
          <w:p w:rsidR="00CF522D" w:rsidRDefault="00517888">
            <w:pPr>
              <w:widowControl/>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98172</w:t>
            </w:r>
          </w:p>
        </w:tc>
        <w:tc>
          <w:tcPr>
            <w:tcW w:w="786" w:type="dxa"/>
            <w:vAlign w:val="center"/>
          </w:tcPr>
          <w:p w:rsidR="00CF522D" w:rsidRDefault="00517888">
            <w:pPr>
              <w:widowControl/>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874560</w:t>
            </w:r>
          </w:p>
        </w:tc>
        <w:tc>
          <w:tcPr>
            <w:tcW w:w="1111" w:type="dxa"/>
            <w:vAlign w:val="center"/>
          </w:tcPr>
          <w:p w:rsidR="00CF522D" w:rsidRDefault="00517888">
            <w:pPr>
              <w:widowControl/>
              <w:jc w:val="left"/>
              <w:textAlignment w:val="center"/>
              <w:rPr>
                <w:rFonts w:ascii="宋体" w:eastAsia="宋体" w:hAnsi="宋体" w:cs="宋体"/>
                <w:color w:val="000000"/>
                <w:kern w:val="0"/>
                <w:sz w:val="15"/>
                <w:szCs w:val="15"/>
                <w:lang w:bidi="ar"/>
              </w:rPr>
            </w:pPr>
            <w:r>
              <w:rPr>
                <w:rFonts w:ascii="宋体" w:eastAsia="宋体" w:hAnsi="宋体" w:cs="宋体" w:hint="eastAsia"/>
                <w:color w:val="000000"/>
                <w:kern w:val="0"/>
                <w:sz w:val="15"/>
                <w:szCs w:val="15"/>
                <w:lang w:bidi="ar"/>
              </w:rPr>
              <w:t>630341</w:t>
            </w:r>
          </w:p>
        </w:tc>
        <w:tc>
          <w:tcPr>
            <w:tcW w:w="418" w:type="dxa"/>
            <w:vAlign w:val="center"/>
          </w:tcPr>
          <w:p w:rsidR="00CF522D" w:rsidRDefault="00CF522D">
            <w:pPr>
              <w:widowControl/>
              <w:jc w:val="left"/>
              <w:textAlignment w:val="center"/>
              <w:rPr>
                <w:rFonts w:ascii="宋体" w:eastAsia="宋体" w:hAnsi="宋体" w:cs="宋体"/>
                <w:color w:val="000000"/>
                <w:kern w:val="0"/>
                <w:sz w:val="15"/>
                <w:szCs w:val="15"/>
                <w:lang w:bidi="ar"/>
              </w:rPr>
            </w:pPr>
          </w:p>
        </w:tc>
      </w:tr>
    </w:tbl>
    <w:p w:rsidR="00CF522D" w:rsidRDefault="00CF522D">
      <w:pPr>
        <w:pStyle w:val="a7"/>
        <w:ind w:left="375" w:firstLineChars="0" w:firstLine="0"/>
        <w:rPr>
          <w:sz w:val="15"/>
          <w:szCs w:val="15"/>
        </w:rPr>
      </w:pPr>
    </w:p>
    <w:p w:rsidR="00CF522D" w:rsidRDefault="00CF522D">
      <w:pPr>
        <w:pStyle w:val="a7"/>
        <w:ind w:left="375" w:firstLineChars="0" w:firstLine="0"/>
        <w:rPr>
          <w:sz w:val="15"/>
          <w:szCs w:val="15"/>
        </w:rPr>
      </w:pPr>
    </w:p>
    <w:p w:rsidR="00CF522D" w:rsidRDefault="00517888">
      <w:pPr>
        <w:pStyle w:val="a7"/>
        <w:ind w:firstLineChars="0" w:firstLine="0"/>
        <w:rPr>
          <w:sz w:val="32"/>
          <w:szCs w:val="32"/>
        </w:rPr>
      </w:pPr>
      <w:r>
        <w:rPr>
          <w:rFonts w:hint="eastAsia"/>
          <w:sz w:val="32"/>
          <w:szCs w:val="32"/>
        </w:rPr>
        <w:t>学院补充差额</w:t>
      </w:r>
      <w:r>
        <w:rPr>
          <w:rFonts w:hint="eastAsia"/>
          <w:sz w:val="32"/>
          <w:szCs w:val="32"/>
        </w:rPr>
        <w:t>235995</w:t>
      </w:r>
      <w:r>
        <w:rPr>
          <w:rFonts w:hint="eastAsia"/>
          <w:sz w:val="32"/>
          <w:szCs w:val="32"/>
        </w:rPr>
        <w:t>，科研学校补贴</w:t>
      </w:r>
      <w:r>
        <w:rPr>
          <w:rFonts w:hint="eastAsia"/>
          <w:sz w:val="32"/>
          <w:szCs w:val="32"/>
        </w:rPr>
        <w:t>782212</w:t>
      </w:r>
      <w:r>
        <w:rPr>
          <w:rFonts w:hint="eastAsia"/>
          <w:sz w:val="32"/>
          <w:szCs w:val="32"/>
        </w:rPr>
        <w:t>，学院给老师们科研补贴</w:t>
      </w:r>
      <w:r>
        <w:rPr>
          <w:rFonts w:hint="eastAsia"/>
          <w:sz w:val="32"/>
          <w:szCs w:val="32"/>
        </w:rPr>
        <w:t>487180</w:t>
      </w:r>
      <w:r>
        <w:rPr>
          <w:rFonts w:hint="eastAsia"/>
          <w:sz w:val="32"/>
          <w:szCs w:val="32"/>
        </w:rPr>
        <w:t>，差额</w:t>
      </w:r>
      <w:r>
        <w:rPr>
          <w:rFonts w:hint="eastAsia"/>
          <w:sz w:val="32"/>
          <w:szCs w:val="32"/>
        </w:rPr>
        <w:t>151871.</w:t>
      </w:r>
    </w:p>
    <w:p w:rsidR="00CF522D" w:rsidRDefault="00CF522D">
      <w:pPr>
        <w:spacing w:line="600" w:lineRule="exact"/>
        <w:ind w:firstLineChars="1400" w:firstLine="4200"/>
        <w:rPr>
          <w:rFonts w:ascii="Times New Roman" w:eastAsia="仿宋_GB2312" w:hAnsi="Times New Roman" w:cs="Times New Roman"/>
          <w:sz w:val="30"/>
          <w:szCs w:val="30"/>
        </w:rPr>
      </w:pPr>
    </w:p>
    <w:sectPr w:rsidR="00CF522D">
      <w:headerReference w:type="default" r:id="rId10"/>
      <w:footerReference w:type="default" r:id="rId11"/>
      <w:pgSz w:w="16838" w:h="11906" w:orient="landscape"/>
      <w:pgMar w:top="1588" w:right="1418" w:bottom="1588" w:left="1701" w:header="1134"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32" w:rsidRDefault="003A1B32">
      <w:r>
        <w:separator/>
      </w:r>
    </w:p>
  </w:endnote>
  <w:endnote w:type="continuationSeparator" w:id="0">
    <w:p w:rsidR="003A1B32" w:rsidRDefault="003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ont-weight : 400">
    <w:altName w:val="Segoe Print"/>
    <w:charset w:val="00"/>
    <w:family w:val="auto"/>
    <w:pitch w:val="default"/>
  </w:font>
  <w:font w:name="方正小标宋简体">
    <w:altName w:val="Arial Unicode MS"/>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181"/>
    </w:sdtPr>
    <w:sdtEndPr/>
    <w:sdtContent>
      <w:p w:rsidR="00CF522D" w:rsidRDefault="00517888">
        <w:pPr>
          <w:pStyle w:val="a4"/>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6B5B36" w:rsidRPr="006B5B36">
          <w:rPr>
            <w:rFonts w:ascii="Times New Roman" w:hAnsi="Times New Roman" w:cs="Times New Roman"/>
            <w:noProof/>
            <w:lang w:val="zh-CN"/>
          </w:rPr>
          <w:t>8</w:t>
        </w:r>
        <w:r>
          <w:rPr>
            <w:rFonts w:ascii="Times New Roman" w:hAnsi="Times New Roman" w:cs="Times New Roman"/>
          </w:rPr>
          <w:fldChar w:fldCharType="end"/>
        </w:r>
      </w:p>
    </w:sdtContent>
  </w:sdt>
  <w:p w:rsidR="00CF522D" w:rsidRDefault="00CF52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32" w:rsidRDefault="003A1B32">
      <w:r>
        <w:separator/>
      </w:r>
    </w:p>
  </w:footnote>
  <w:footnote w:type="continuationSeparator" w:id="0">
    <w:p w:rsidR="003A1B32" w:rsidRDefault="003A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2D" w:rsidRDefault="00517888">
    <w:pPr>
      <w:pStyle w:val="a5"/>
      <w:rPr>
        <w:sz w:val="21"/>
        <w:szCs w:val="21"/>
      </w:rPr>
    </w:pPr>
    <w:r>
      <w:rPr>
        <w:rFonts w:hint="eastAsia"/>
        <w:sz w:val="21"/>
        <w:szCs w:val="21"/>
      </w:rPr>
      <w:t>农学院办公用房管理和使用办法（草案）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83539"/>
    <w:multiLevelType w:val="multilevel"/>
    <w:tmpl w:val="43683539"/>
    <w:lvl w:ilvl="0">
      <w:start w:val="1"/>
      <w:numFmt w:val="decimal"/>
      <w:lvlText w:val="%1."/>
      <w:lvlJc w:val="left"/>
      <w:pPr>
        <w:ind w:left="735" w:hanging="360"/>
      </w:pPr>
      <w:rPr>
        <w:rFonts w:hint="default"/>
      </w:rPr>
    </w:lvl>
    <w:lvl w:ilvl="1">
      <w:start w:val="1"/>
      <w:numFmt w:val="lowerLetter"/>
      <w:lvlText w:val="%2)"/>
      <w:lvlJc w:val="left"/>
      <w:pPr>
        <w:ind w:left="1215" w:hanging="420"/>
      </w:pPr>
    </w:lvl>
    <w:lvl w:ilvl="2">
      <w:start w:val="1"/>
      <w:numFmt w:val="lowerRoman"/>
      <w:lvlText w:val="%3."/>
      <w:lvlJc w:val="right"/>
      <w:pPr>
        <w:ind w:left="1635" w:hanging="420"/>
      </w:pPr>
    </w:lvl>
    <w:lvl w:ilvl="3">
      <w:start w:val="1"/>
      <w:numFmt w:val="decimal"/>
      <w:lvlText w:val="%4."/>
      <w:lvlJc w:val="left"/>
      <w:pPr>
        <w:ind w:left="2055" w:hanging="420"/>
      </w:pPr>
    </w:lvl>
    <w:lvl w:ilvl="4">
      <w:start w:val="1"/>
      <w:numFmt w:val="lowerLetter"/>
      <w:lvlText w:val="%5)"/>
      <w:lvlJc w:val="left"/>
      <w:pPr>
        <w:ind w:left="2475" w:hanging="420"/>
      </w:pPr>
    </w:lvl>
    <w:lvl w:ilvl="5">
      <w:start w:val="1"/>
      <w:numFmt w:val="lowerRoman"/>
      <w:lvlText w:val="%6."/>
      <w:lvlJc w:val="right"/>
      <w:pPr>
        <w:ind w:left="2895" w:hanging="420"/>
      </w:pPr>
    </w:lvl>
    <w:lvl w:ilvl="6">
      <w:start w:val="1"/>
      <w:numFmt w:val="decimal"/>
      <w:lvlText w:val="%7."/>
      <w:lvlJc w:val="left"/>
      <w:pPr>
        <w:ind w:left="3315" w:hanging="420"/>
      </w:pPr>
    </w:lvl>
    <w:lvl w:ilvl="7">
      <w:start w:val="1"/>
      <w:numFmt w:val="lowerLetter"/>
      <w:lvlText w:val="%8)"/>
      <w:lvlJc w:val="left"/>
      <w:pPr>
        <w:ind w:left="3735" w:hanging="420"/>
      </w:pPr>
    </w:lvl>
    <w:lvl w:ilvl="8">
      <w:start w:val="1"/>
      <w:numFmt w:val="lowerRoman"/>
      <w:lvlText w:val="%9."/>
      <w:lvlJc w:val="right"/>
      <w:pPr>
        <w:ind w:left="41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78"/>
    <w:rsid w:val="00012B22"/>
    <w:rsid w:val="0002749D"/>
    <w:rsid w:val="0006286F"/>
    <w:rsid w:val="00062BE1"/>
    <w:rsid w:val="00073234"/>
    <w:rsid w:val="000A4BDC"/>
    <w:rsid w:val="000D79FA"/>
    <w:rsid w:val="000E43BE"/>
    <w:rsid w:val="000F06CF"/>
    <w:rsid w:val="00105C4D"/>
    <w:rsid w:val="0011526D"/>
    <w:rsid w:val="0012368F"/>
    <w:rsid w:val="0017345D"/>
    <w:rsid w:val="001A7106"/>
    <w:rsid w:val="001B3C4A"/>
    <w:rsid w:val="001F3DAB"/>
    <w:rsid w:val="00204F01"/>
    <w:rsid w:val="00230CBE"/>
    <w:rsid w:val="002702F2"/>
    <w:rsid w:val="00292948"/>
    <w:rsid w:val="002B0928"/>
    <w:rsid w:val="002B42BB"/>
    <w:rsid w:val="002D024D"/>
    <w:rsid w:val="002E2A4C"/>
    <w:rsid w:val="002F3870"/>
    <w:rsid w:val="002F5337"/>
    <w:rsid w:val="00315967"/>
    <w:rsid w:val="003201B7"/>
    <w:rsid w:val="00361B07"/>
    <w:rsid w:val="003A1B32"/>
    <w:rsid w:val="003A51EA"/>
    <w:rsid w:val="003D54E1"/>
    <w:rsid w:val="003F4C5F"/>
    <w:rsid w:val="00401F67"/>
    <w:rsid w:val="00414B76"/>
    <w:rsid w:val="00442A8C"/>
    <w:rsid w:val="00442D94"/>
    <w:rsid w:val="00450EDC"/>
    <w:rsid w:val="004635C3"/>
    <w:rsid w:val="00485464"/>
    <w:rsid w:val="004A6AAE"/>
    <w:rsid w:val="004D5C55"/>
    <w:rsid w:val="004E49E6"/>
    <w:rsid w:val="004F5CEB"/>
    <w:rsid w:val="0050158F"/>
    <w:rsid w:val="0050346C"/>
    <w:rsid w:val="00517888"/>
    <w:rsid w:val="00520A78"/>
    <w:rsid w:val="005222A7"/>
    <w:rsid w:val="005822EF"/>
    <w:rsid w:val="00584FD3"/>
    <w:rsid w:val="00585D4A"/>
    <w:rsid w:val="00592127"/>
    <w:rsid w:val="005A1302"/>
    <w:rsid w:val="005B6BCA"/>
    <w:rsid w:val="005C1180"/>
    <w:rsid w:val="005D2B56"/>
    <w:rsid w:val="005E36CD"/>
    <w:rsid w:val="0061625E"/>
    <w:rsid w:val="00620255"/>
    <w:rsid w:val="00643576"/>
    <w:rsid w:val="00645418"/>
    <w:rsid w:val="00687E08"/>
    <w:rsid w:val="00693F95"/>
    <w:rsid w:val="006B5B36"/>
    <w:rsid w:val="00705BB7"/>
    <w:rsid w:val="00714128"/>
    <w:rsid w:val="00756C24"/>
    <w:rsid w:val="0076267B"/>
    <w:rsid w:val="007903F3"/>
    <w:rsid w:val="00797362"/>
    <w:rsid w:val="007C34E5"/>
    <w:rsid w:val="007E1D5C"/>
    <w:rsid w:val="00812BE4"/>
    <w:rsid w:val="00826908"/>
    <w:rsid w:val="00836633"/>
    <w:rsid w:val="00854E2E"/>
    <w:rsid w:val="00861B16"/>
    <w:rsid w:val="00881E6C"/>
    <w:rsid w:val="008A39A6"/>
    <w:rsid w:val="008A7FC0"/>
    <w:rsid w:val="008B1CCF"/>
    <w:rsid w:val="008B392C"/>
    <w:rsid w:val="008B430F"/>
    <w:rsid w:val="008C4A7A"/>
    <w:rsid w:val="008F256E"/>
    <w:rsid w:val="009014ED"/>
    <w:rsid w:val="0090220F"/>
    <w:rsid w:val="00902D5D"/>
    <w:rsid w:val="00902DCB"/>
    <w:rsid w:val="00915361"/>
    <w:rsid w:val="009313A3"/>
    <w:rsid w:val="00944415"/>
    <w:rsid w:val="00945603"/>
    <w:rsid w:val="00945B88"/>
    <w:rsid w:val="009613A9"/>
    <w:rsid w:val="00963817"/>
    <w:rsid w:val="00993E32"/>
    <w:rsid w:val="009C0778"/>
    <w:rsid w:val="009D7CB1"/>
    <w:rsid w:val="00A1226B"/>
    <w:rsid w:val="00A25933"/>
    <w:rsid w:val="00A37C26"/>
    <w:rsid w:val="00A93943"/>
    <w:rsid w:val="00AB4849"/>
    <w:rsid w:val="00AC6BF4"/>
    <w:rsid w:val="00AD2576"/>
    <w:rsid w:val="00AD7429"/>
    <w:rsid w:val="00AF5628"/>
    <w:rsid w:val="00B068B9"/>
    <w:rsid w:val="00B20CCA"/>
    <w:rsid w:val="00B236F0"/>
    <w:rsid w:val="00B241FD"/>
    <w:rsid w:val="00B262D5"/>
    <w:rsid w:val="00B30790"/>
    <w:rsid w:val="00B44375"/>
    <w:rsid w:val="00B51280"/>
    <w:rsid w:val="00B56A11"/>
    <w:rsid w:val="00B61F87"/>
    <w:rsid w:val="00B677AF"/>
    <w:rsid w:val="00B7282F"/>
    <w:rsid w:val="00B93F0D"/>
    <w:rsid w:val="00BA49BF"/>
    <w:rsid w:val="00BF23E0"/>
    <w:rsid w:val="00C03DD1"/>
    <w:rsid w:val="00C12F5B"/>
    <w:rsid w:val="00C253C4"/>
    <w:rsid w:val="00C440CD"/>
    <w:rsid w:val="00C903D1"/>
    <w:rsid w:val="00C94D95"/>
    <w:rsid w:val="00CA0C84"/>
    <w:rsid w:val="00CB3516"/>
    <w:rsid w:val="00CB70C4"/>
    <w:rsid w:val="00CE5EDE"/>
    <w:rsid w:val="00CF522D"/>
    <w:rsid w:val="00D238AF"/>
    <w:rsid w:val="00D863BD"/>
    <w:rsid w:val="00DA6BAB"/>
    <w:rsid w:val="00DA7868"/>
    <w:rsid w:val="00DB61A8"/>
    <w:rsid w:val="00DB6EB1"/>
    <w:rsid w:val="00DC4030"/>
    <w:rsid w:val="00DE7495"/>
    <w:rsid w:val="00E110D8"/>
    <w:rsid w:val="00E30B4D"/>
    <w:rsid w:val="00EA20E7"/>
    <w:rsid w:val="00EE0D2A"/>
    <w:rsid w:val="00F018C3"/>
    <w:rsid w:val="00F11E14"/>
    <w:rsid w:val="00F774EB"/>
    <w:rsid w:val="00FA7612"/>
    <w:rsid w:val="00FC71DD"/>
    <w:rsid w:val="00FF0475"/>
    <w:rsid w:val="02D27C08"/>
    <w:rsid w:val="070A587A"/>
    <w:rsid w:val="10503337"/>
    <w:rsid w:val="161D691B"/>
    <w:rsid w:val="2BEA699B"/>
    <w:rsid w:val="380E4D01"/>
    <w:rsid w:val="3E524F33"/>
    <w:rsid w:val="408F6666"/>
    <w:rsid w:val="410E679B"/>
    <w:rsid w:val="46F15365"/>
    <w:rsid w:val="47F97DDC"/>
    <w:rsid w:val="4B8D4BBF"/>
    <w:rsid w:val="56AC77FE"/>
    <w:rsid w:val="5C072C84"/>
    <w:rsid w:val="5D24118E"/>
    <w:rsid w:val="67A87655"/>
    <w:rsid w:val="6BBA03BD"/>
    <w:rsid w:val="7D0B11D7"/>
    <w:rsid w:val="7D741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s2">
    <w:name w:val="s2"/>
    <w:basedOn w:val="a0"/>
    <w:qFormat/>
  </w:style>
  <w:style w:type="character" w:customStyle="1" w:styleId="s6">
    <w:name w:val="s6"/>
    <w:basedOn w:val="a0"/>
    <w:qFormat/>
  </w:style>
  <w:style w:type="paragraph" w:customStyle="1" w:styleId="p14">
    <w:name w:val="p1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20">
    <w:name w:val="p20"/>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paragraph" w:customStyle="1" w:styleId="p19">
    <w:name w:val="p19"/>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font51">
    <w:name w:val="font51"/>
    <w:basedOn w:val="a0"/>
    <w:qFormat/>
    <w:rPr>
      <w:rFonts w:ascii="font-weight : 400" w:eastAsia="font-weight : 400" w:hAnsi="font-weight : 400" w:cs="font-weight : 400"/>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FF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s2">
    <w:name w:val="s2"/>
    <w:basedOn w:val="a0"/>
    <w:qFormat/>
  </w:style>
  <w:style w:type="character" w:customStyle="1" w:styleId="s6">
    <w:name w:val="s6"/>
    <w:basedOn w:val="a0"/>
    <w:qFormat/>
  </w:style>
  <w:style w:type="paragraph" w:customStyle="1" w:styleId="p14">
    <w:name w:val="p1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20">
    <w:name w:val="p20"/>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paragraph" w:customStyle="1" w:styleId="p19">
    <w:name w:val="p19"/>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kern w:val="2"/>
      <w:sz w:val="18"/>
      <w:szCs w:val="18"/>
    </w:rPr>
  </w:style>
  <w:style w:type="character" w:customStyle="1" w:styleId="font51">
    <w:name w:val="font51"/>
    <w:basedOn w:val="a0"/>
    <w:qFormat/>
    <w:rPr>
      <w:rFonts w:ascii="font-weight : 400" w:eastAsia="font-weight : 400" w:hAnsi="font-weight : 400" w:cs="font-weight : 400"/>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Times New Roman" w:hAnsi="Times New Roman" w:cs="Times New Roman" w:hint="default"/>
      <w:color w:val="000000"/>
      <w:sz w:val="22"/>
      <w:szCs w:val="22"/>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宋体" w:eastAsia="宋体" w:hAnsi="宋体" w:cs="宋体" w:hint="eastAsia"/>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637</Words>
  <Characters>3635</Characters>
  <Application>Microsoft Office Word</Application>
  <DocSecurity>0</DocSecurity>
  <Lines>30</Lines>
  <Paragraphs>8</Paragraphs>
  <ScaleCrop>false</ScaleCrop>
  <Company>微软中国</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魏永平</dc:creator>
  <cp:lastModifiedBy>胡宝仓</cp:lastModifiedBy>
  <cp:revision>14</cp:revision>
  <cp:lastPrinted>2019-06-17T07:10:00Z</cp:lastPrinted>
  <dcterms:created xsi:type="dcterms:W3CDTF">2019-10-16T09:32:00Z</dcterms:created>
  <dcterms:modified xsi:type="dcterms:W3CDTF">2019-10-24T07:44:00Z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